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95161" w:rsidRPr="006E4BB6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2EE0C3B4" w:rsidR="00D83D1E" w:rsidRPr="00427748" w:rsidRDefault="00690B01" w:rsidP="006E4BB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427748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="00D83D1E" w:rsidRPr="00427748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AE44E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6504CAEE" w14:textId="77777777" w:rsidR="00D83D1E" w:rsidRPr="00427748" w:rsidRDefault="00D83D1E" w:rsidP="006E4BB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368B8509" w:rsidR="00D83D1E" w:rsidRPr="00427748" w:rsidRDefault="00690B01" w:rsidP="006E4BB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427748">
              <w:rPr>
                <w:rFonts w:ascii="Source Sans Pro Light" w:hAnsi="Source Sans Pro Light"/>
                <w:sz w:val="22"/>
                <w:szCs w:val="22"/>
              </w:rPr>
              <w:t>Escrito por</w:t>
            </w:r>
            <w:r w:rsidR="00D83D1E" w:rsidRPr="00427748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10412A2C" w:rsidR="00D83D1E" w:rsidRPr="00427748" w:rsidRDefault="00690B01" w:rsidP="006E4BB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</w:t>
            </w:r>
            <w:r w:rsidR="00D83D1E"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DD, </w:t>
            </w:r>
            <w:r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>AAAA</w:t>
            </w:r>
          </w:p>
          <w:p w14:paraId="18CABBC4" w14:textId="77777777" w:rsidR="00D83D1E" w:rsidRPr="00427748" w:rsidRDefault="00D83D1E" w:rsidP="006E4BB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34920461" w14:textId="76DA8EFF" w:rsidR="00D83D1E" w:rsidRPr="00427748" w:rsidRDefault="00690B01" w:rsidP="006E4BB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</w:t>
            </w:r>
            <w:r w:rsidR="00D83D1E"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60BEBD3A" w14:textId="77777777" w:rsidR="00D83D1E" w:rsidRPr="00427748" w:rsidRDefault="00D83D1E" w:rsidP="006E4BB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427748" w:rsidRDefault="007867E0" w:rsidP="006E4BB6">
      <w:pPr>
        <w:spacing w:line="240" w:lineRule="auto"/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195161" w:rsidRPr="008C2E2A" w14:paraId="3F6DED8C" w14:textId="4EFB3FD1" w:rsidTr="007867E0">
        <w:tc>
          <w:tcPr>
            <w:tcW w:w="3504" w:type="dxa"/>
          </w:tcPr>
          <w:bookmarkEnd w:id="0"/>
          <w:p w14:paraId="1D32C2F5" w14:textId="7FDD6540" w:rsidR="007867E0" w:rsidRPr="001303BF" w:rsidRDefault="007B27D1" w:rsidP="006E4BB6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303B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25CCABDB" w14:textId="52216C2D" w:rsidR="004026D2" w:rsidRPr="008C2E2A" w:rsidRDefault="00B3679C" w:rsidP="006E4BB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B27D1">
              <w:rPr>
                <w:rFonts w:ascii="Source Sans Pro Light" w:hAnsi="Source Sans Pro Light"/>
                <w:sz w:val="22"/>
                <w:szCs w:val="22"/>
                <w:lang w:val="es-MX"/>
              </w:rPr>
              <w:t>H</w:t>
            </w:r>
            <w:r w:rsidR="00195161" w:rsidRPr="007B27D1">
              <w:rPr>
                <w:rFonts w:ascii="Source Sans Pro Light" w:hAnsi="Source Sans Pro Light"/>
                <w:sz w:val="22"/>
                <w:szCs w:val="22"/>
                <w:lang w:val="es-MX"/>
              </w:rPr>
              <w:t>oja</w:t>
            </w:r>
            <w:r w:rsidR="00360D24"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de </w:t>
            </w:r>
            <w:r w:rsidR="00565E04"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>datos de s</w:t>
            </w:r>
            <w:r w:rsidR="004026D2"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>eguridad</w:t>
            </w:r>
          </w:p>
          <w:p w14:paraId="20B866A1" w14:textId="77777777" w:rsidR="00F6231D" w:rsidRDefault="00360D24" w:rsidP="006E4BB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C2E2A">
              <w:rPr>
                <w:rFonts w:ascii="Source Sans Pro Light" w:hAnsi="Source Sans Pro Light"/>
                <w:sz w:val="22"/>
                <w:szCs w:val="22"/>
              </w:rPr>
              <w:t>Etiquetas</w:t>
            </w:r>
            <w:proofErr w:type="spellEnd"/>
            <w:r w:rsidRPr="008C2E2A">
              <w:rPr>
                <w:rFonts w:ascii="Source Sans Pro Light" w:hAnsi="Source Sans Pro Light"/>
                <w:sz w:val="22"/>
                <w:szCs w:val="22"/>
              </w:rPr>
              <w:t xml:space="preserve"> de</w:t>
            </w:r>
            <w:r w:rsidR="008463AF" w:rsidRPr="008C2E2A">
              <w:rPr>
                <w:rFonts w:ascii="Source Sans Pro Light" w:hAnsi="Source Sans Pro Light"/>
                <w:sz w:val="22"/>
                <w:szCs w:val="22"/>
              </w:rPr>
              <w:t>l</w:t>
            </w:r>
            <w:r w:rsidRPr="008C2E2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565E04" w:rsidRPr="008C2E2A">
              <w:rPr>
                <w:rFonts w:ascii="Source Sans Pro Light" w:hAnsi="Source Sans Pro Light"/>
                <w:sz w:val="22"/>
                <w:szCs w:val="22"/>
              </w:rPr>
              <w:t>p</w:t>
            </w:r>
            <w:r w:rsidR="004026D2" w:rsidRPr="008C2E2A">
              <w:rPr>
                <w:rFonts w:ascii="Source Sans Pro Light" w:hAnsi="Source Sans Pro Light"/>
                <w:sz w:val="22"/>
                <w:szCs w:val="22"/>
              </w:rPr>
              <w:t>roductos</w:t>
            </w:r>
            <w:proofErr w:type="spellEnd"/>
          </w:p>
          <w:p w14:paraId="17CC1729" w14:textId="541513F3" w:rsidR="0068756C" w:rsidRPr="008C2E2A" w:rsidRDefault="0068756C" w:rsidP="0068756C">
            <w:pPr>
              <w:pStyle w:val="ListParagraph"/>
              <w:spacing w:line="240" w:lineRule="auto"/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95161" w:rsidRPr="006E4BB6" w14:paraId="458CCC66" w14:textId="515CD549" w:rsidTr="007867E0">
        <w:tc>
          <w:tcPr>
            <w:tcW w:w="3504" w:type="dxa"/>
          </w:tcPr>
          <w:p w14:paraId="459378C4" w14:textId="1D15F514" w:rsidR="00BA3718" w:rsidRPr="001303BF" w:rsidRDefault="007B27D1" w:rsidP="006E4BB6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1303BF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1303BF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1303BF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1303BF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1303BF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): </w:t>
            </w:r>
          </w:p>
        </w:tc>
        <w:tc>
          <w:tcPr>
            <w:tcW w:w="5846" w:type="dxa"/>
            <w:gridSpan w:val="2"/>
          </w:tcPr>
          <w:p w14:paraId="5778782F" w14:textId="77777777" w:rsidR="00427748" w:rsidRDefault="00BA3718" w:rsidP="006E4BB6">
            <w:pPr>
              <w:spacing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7B27D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Si usted trabaja con cualquier cantidad de productos químicos o trabaja en un ambiente en donde los productos químicos se utilizan, manipulan, almacenan, transportan o eliminan, usted debe entender los peligros </w:t>
            </w:r>
            <w:r w:rsidR="00AC437C" w:rsidRPr="008C2E2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involucrados </w:t>
            </w:r>
            <w:r w:rsidRPr="008C2E2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y cómo protegerse.</w:t>
            </w:r>
            <w:r w:rsidR="00195161" w:rsidRPr="008C2E2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AC437C" w:rsidRPr="008C2E2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</w:t>
            </w:r>
            <w:r w:rsidRPr="008C2E2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odas las actividades en las que se utilicen productos químicos </w:t>
            </w:r>
            <w:r w:rsidR="00AC437C" w:rsidRPr="008C2E2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deben hacerse </w:t>
            </w:r>
            <w:r w:rsidRPr="008C2E2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 manera en la que se garantice la seguridad de la salud humana y del medio ambiente.</w:t>
            </w:r>
            <w:r w:rsidR="006D520C" w:rsidRPr="008C2E2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</w:p>
          <w:p w14:paraId="716F4535" w14:textId="38AC8747" w:rsidR="008C2E2A" w:rsidRPr="008C2E2A" w:rsidRDefault="008C2E2A" w:rsidP="006E4BB6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195161" w:rsidRPr="008C2E2A" w14:paraId="701CD8BE" w14:textId="6EC32419" w:rsidTr="007867E0">
        <w:tc>
          <w:tcPr>
            <w:tcW w:w="3504" w:type="dxa"/>
          </w:tcPr>
          <w:p w14:paraId="01F35BFE" w14:textId="32B037E5" w:rsidR="00BA3718" w:rsidRPr="001303BF" w:rsidRDefault="007B27D1" w:rsidP="006E4BB6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303B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79589526" w14:textId="0989DD20" w:rsidR="00BA3718" w:rsidRPr="008C2E2A" w:rsidRDefault="00BA3718" w:rsidP="006E4BB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B27D1">
              <w:rPr>
                <w:rFonts w:ascii="Source Sans Pro Light" w:hAnsi="Source Sans Pro Light"/>
                <w:sz w:val="22"/>
                <w:szCs w:val="22"/>
                <w:lang w:val="es-MX"/>
              </w:rPr>
              <w:t>Lesiones personales</w:t>
            </w:r>
            <w:r w:rsidR="00AC437C" w:rsidRPr="007B27D1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como salpicaduras, quemaduras, ingestión...</w:t>
            </w:r>
          </w:p>
          <w:p w14:paraId="565EC43F" w14:textId="3865EAD4" w:rsidR="00BA3718" w:rsidRPr="008C2E2A" w:rsidRDefault="00BA3718" w:rsidP="006E4BB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C2E2A">
              <w:rPr>
                <w:rFonts w:ascii="Source Sans Pro Light" w:hAnsi="Source Sans Pro Light"/>
                <w:sz w:val="22"/>
                <w:szCs w:val="22"/>
              </w:rPr>
              <w:t>Derrames</w:t>
            </w:r>
            <w:proofErr w:type="spellEnd"/>
          </w:p>
          <w:p w14:paraId="4F4CD0E3" w14:textId="4E5EAA4F" w:rsidR="006E4BB6" w:rsidRPr="0068756C" w:rsidRDefault="00BA3718" w:rsidP="0068756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C2E2A">
              <w:rPr>
                <w:rFonts w:ascii="Source Sans Pro Light" w:hAnsi="Source Sans Pro Light"/>
                <w:sz w:val="22"/>
                <w:szCs w:val="22"/>
              </w:rPr>
              <w:t>Reacciones</w:t>
            </w:r>
            <w:proofErr w:type="spellEnd"/>
            <w:r w:rsidRPr="008C2E2A">
              <w:rPr>
                <w:rFonts w:ascii="Source Sans Pro Light" w:hAnsi="Source Sans Pro Light"/>
                <w:sz w:val="22"/>
                <w:szCs w:val="22"/>
              </w:rPr>
              <w:t xml:space="preserve"> con </w:t>
            </w:r>
            <w:proofErr w:type="spellStart"/>
            <w:r w:rsidRPr="008C2E2A">
              <w:rPr>
                <w:rFonts w:ascii="Source Sans Pro Light" w:hAnsi="Source Sans Pro Light"/>
                <w:sz w:val="22"/>
                <w:szCs w:val="22"/>
              </w:rPr>
              <w:t>otros</w:t>
            </w:r>
            <w:proofErr w:type="spellEnd"/>
            <w:r w:rsidRPr="008C2E2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8C2E2A">
              <w:rPr>
                <w:rFonts w:ascii="Source Sans Pro Light" w:hAnsi="Source Sans Pro Light"/>
                <w:sz w:val="22"/>
                <w:szCs w:val="22"/>
              </w:rPr>
              <w:t>productos</w:t>
            </w:r>
            <w:proofErr w:type="spellEnd"/>
          </w:p>
        </w:tc>
      </w:tr>
      <w:tr w:rsidR="00195161" w:rsidRPr="006E4BB6" w14:paraId="265245F6" w14:textId="6CDB2DE7" w:rsidTr="007867E0">
        <w:tc>
          <w:tcPr>
            <w:tcW w:w="3504" w:type="dxa"/>
          </w:tcPr>
          <w:p w14:paraId="6B1F2EC6" w14:textId="670AAF49" w:rsidR="00BA3718" w:rsidRPr="001303BF" w:rsidRDefault="007B27D1" w:rsidP="006E4BB6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303B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7639B2FC" w14:textId="77777777" w:rsidR="00BA3718" w:rsidRDefault="0084700C" w:rsidP="006E4BB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B27D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Aprobado por CSA: </w:t>
            </w:r>
            <w:r w:rsidR="00BA3718" w:rsidRPr="007B27D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de protección personal </w:t>
            </w:r>
            <w:r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>de acuerdo a la hoja de datos de seguridad (SDS)</w:t>
            </w:r>
          </w:p>
          <w:p w14:paraId="2F7CEB0F" w14:textId="4E61B358" w:rsidR="006E4BB6" w:rsidRPr="008C2E2A" w:rsidRDefault="006E4BB6" w:rsidP="006E4BB6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195161" w:rsidRPr="008C2E2A" w14:paraId="6F305D66" w14:textId="748B3281" w:rsidTr="007867E0">
        <w:tc>
          <w:tcPr>
            <w:tcW w:w="3504" w:type="dxa"/>
          </w:tcPr>
          <w:p w14:paraId="5D3C5908" w14:textId="5B1FACBE" w:rsidR="00BA3718" w:rsidRPr="001303BF" w:rsidRDefault="007B27D1" w:rsidP="006E4BB6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303B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0B068526" w14:textId="7D2017EB" w:rsidR="00BA3718" w:rsidRPr="008C2E2A" w:rsidRDefault="00D6612E" w:rsidP="006E4BB6">
            <w:pPr>
              <w:pStyle w:val="ListParagraph"/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B27D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WHMIS </w:t>
            </w:r>
            <w:r w:rsidR="00427748" w:rsidRPr="007B27D1">
              <w:rPr>
                <w:rFonts w:ascii="Source Sans Pro Light" w:hAnsi="Source Sans Pro Light"/>
                <w:sz w:val="22"/>
                <w:szCs w:val="22"/>
                <w:lang w:val="es-MX"/>
              </w:rPr>
              <w:t>2015</w:t>
            </w:r>
          </w:p>
          <w:p w14:paraId="1B1D7F85" w14:textId="7B46A55B" w:rsidR="00427748" w:rsidRPr="008C2E2A" w:rsidRDefault="00427748" w:rsidP="006E4BB6">
            <w:pPr>
              <w:pStyle w:val="ListParagraph"/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195161" w:rsidRPr="006E4BB6" w14:paraId="454C556C" w14:textId="09117A47" w:rsidTr="007867E0">
        <w:tc>
          <w:tcPr>
            <w:tcW w:w="3504" w:type="dxa"/>
          </w:tcPr>
          <w:p w14:paraId="5C04F588" w14:textId="5D48052E" w:rsidR="00BA3718" w:rsidRPr="001303BF" w:rsidRDefault="007B27D1" w:rsidP="006E4BB6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303B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4C14D28A" w14:textId="5B9ED5C0" w:rsidR="00BA3718" w:rsidRPr="008C2E2A" w:rsidRDefault="00AC437C" w:rsidP="006E4BB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B27D1">
              <w:rPr>
                <w:rFonts w:ascii="Source Sans Pro Light" w:hAnsi="Source Sans Pro Light"/>
                <w:sz w:val="22"/>
                <w:szCs w:val="22"/>
                <w:lang w:val="es-MX"/>
              </w:rPr>
              <w:t>Tener a</w:t>
            </w:r>
            <w:r w:rsidR="00BA3718" w:rsidRPr="007B27D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mano</w:t>
            </w:r>
            <w:r w:rsidR="00195161"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</w:t>
            </w:r>
            <w:r w:rsidR="00195161"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>hoja</w:t>
            </w:r>
            <w:r w:rsidR="00BA3718"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de </w:t>
            </w:r>
            <w:r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>datos de segu</w:t>
            </w:r>
            <w:r w:rsidR="00BA3718"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>ridad</w:t>
            </w:r>
          </w:p>
          <w:p w14:paraId="431B556C" w14:textId="77777777" w:rsidR="00427748" w:rsidRPr="008C2E2A" w:rsidRDefault="00BA3718" w:rsidP="006E4BB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>Todos los productos con etiquetas legibles</w:t>
            </w:r>
          </w:p>
          <w:p w14:paraId="4388BB41" w14:textId="6A3C05EA" w:rsidR="00CE410F" w:rsidRPr="008C2E2A" w:rsidRDefault="00504B1D" w:rsidP="006E4BB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>En el lugar de trabajo, c</w:t>
            </w:r>
            <w:r w:rsidR="00CE410F"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ontenedores de decantación con etiquetas </w:t>
            </w:r>
          </w:p>
          <w:p w14:paraId="7E8CB63A" w14:textId="233BAAFC" w:rsidR="00CE410F" w:rsidRPr="008C2E2A" w:rsidRDefault="00CE410F" w:rsidP="006E4BB6">
            <w:pPr>
              <w:pStyle w:val="ListParagraph"/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195161" w:rsidRPr="006E4BB6" w14:paraId="62A94C0F" w14:textId="5BD55109" w:rsidTr="007867E0">
        <w:tc>
          <w:tcPr>
            <w:tcW w:w="3504" w:type="dxa"/>
          </w:tcPr>
          <w:p w14:paraId="4ADB85D0" w14:textId="05B8CF23" w:rsidR="00BA3718" w:rsidRPr="001303BF" w:rsidRDefault="007B27D1" w:rsidP="006E4BB6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303B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1D556467" w14:textId="48697D71" w:rsidR="00BA3718" w:rsidRPr="008C2E2A" w:rsidRDefault="00BA3718" w:rsidP="006E4BB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B27D1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7B27D1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AC437C" w:rsidRPr="007B27D1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="00AC437C" w:rsidRPr="007B27D1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AC437C" w:rsidRPr="007B27D1">
              <w:rPr>
                <w:rFonts w:ascii="Source Sans Pro Light" w:hAnsi="Source Sans Pro Light"/>
                <w:sz w:val="22"/>
                <w:szCs w:val="22"/>
              </w:rPr>
              <w:t>aux</w:t>
            </w:r>
            <w:r w:rsidRPr="008C2E2A">
              <w:rPr>
                <w:rFonts w:ascii="Source Sans Pro Light" w:hAnsi="Source Sans Pro Light"/>
                <w:sz w:val="22"/>
                <w:szCs w:val="22"/>
              </w:rPr>
              <w:t>ilios</w:t>
            </w:r>
            <w:proofErr w:type="spellEnd"/>
          </w:p>
          <w:p w14:paraId="6FF974CB" w14:textId="51C6A325" w:rsidR="00BA3718" w:rsidRPr="008C2E2A" w:rsidRDefault="00BA3718" w:rsidP="006E4BB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C2E2A">
              <w:rPr>
                <w:rFonts w:ascii="Source Sans Pro Light" w:hAnsi="Source Sans Pro Light"/>
                <w:sz w:val="22"/>
                <w:szCs w:val="22"/>
              </w:rPr>
              <w:t>Lavaojos</w:t>
            </w:r>
            <w:proofErr w:type="spellEnd"/>
            <w:r w:rsidRPr="008C2E2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5002847C" w14:textId="11FE393C" w:rsidR="00BA3718" w:rsidRPr="008C2E2A" w:rsidRDefault="00BA3718" w:rsidP="006E4BB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C2E2A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8C2E2A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AC437C" w:rsidRPr="008C2E2A">
              <w:rPr>
                <w:rFonts w:ascii="Source Sans Pro Light" w:hAnsi="Source Sans Pro Light"/>
                <w:sz w:val="22"/>
                <w:szCs w:val="22"/>
              </w:rPr>
              <w:t>i</w:t>
            </w:r>
            <w:r w:rsidRPr="008C2E2A">
              <w:rPr>
                <w:rFonts w:ascii="Source Sans Pro Light" w:hAnsi="Source Sans Pro Light"/>
                <w:sz w:val="22"/>
                <w:szCs w:val="22"/>
              </w:rPr>
              <w:t>ncendios</w:t>
            </w:r>
            <w:proofErr w:type="spellEnd"/>
          </w:p>
          <w:p w14:paraId="0BA162E4" w14:textId="60E67CD3" w:rsidR="00BA3718" w:rsidRPr="008C2E2A" w:rsidRDefault="00BA3718" w:rsidP="006E4BB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8C2E2A">
              <w:rPr>
                <w:rFonts w:ascii="Source Sans Pro Light" w:hAnsi="Source Sans Pro Light"/>
                <w:sz w:val="22"/>
                <w:szCs w:val="22"/>
              </w:rPr>
              <w:t xml:space="preserve">Kit de </w:t>
            </w:r>
            <w:proofErr w:type="spellStart"/>
            <w:r w:rsidR="00AC437C" w:rsidRPr="008C2E2A">
              <w:rPr>
                <w:rFonts w:ascii="Source Sans Pro Light" w:hAnsi="Source Sans Pro Light"/>
                <w:sz w:val="22"/>
                <w:szCs w:val="22"/>
              </w:rPr>
              <w:t>d</w:t>
            </w:r>
            <w:r w:rsidRPr="008C2E2A">
              <w:rPr>
                <w:rFonts w:ascii="Source Sans Pro Light" w:hAnsi="Source Sans Pro Light"/>
                <w:sz w:val="22"/>
                <w:szCs w:val="22"/>
              </w:rPr>
              <w:t>errame</w:t>
            </w:r>
            <w:proofErr w:type="spellEnd"/>
          </w:p>
          <w:p w14:paraId="2192BEFB" w14:textId="4DCE79DF" w:rsidR="00427748" w:rsidRPr="008C2E2A" w:rsidRDefault="00BA3718" w:rsidP="006E4BB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</w:t>
            </w:r>
            <w:r w:rsidR="00AC437C"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>elular/</w:t>
            </w:r>
            <w:r w:rsidR="00AC437C"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>nteligente o radio de dos vías</w:t>
            </w:r>
          </w:p>
        </w:tc>
      </w:tr>
      <w:tr w:rsidR="00195161" w:rsidRPr="006E4BB6" w14:paraId="6107FD88" w14:textId="09B83638" w:rsidTr="00BB271F">
        <w:tc>
          <w:tcPr>
            <w:tcW w:w="9350" w:type="dxa"/>
            <w:gridSpan w:val="3"/>
          </w:tcPr>
          <w:p w14:paraId="1EADA82A" w14:textId="34A20448" w:rsidR="00BA3718" w:rsidRPr="00F220DF" w:rsidRDefault="00BA3718" w:rsidP="006E4BB6">
            <w:pPr>
              <w:spacing w:after="120"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proofErr w:type="spellStart"/>
            <w:r w:rsidRPr="00F220D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Práctica</w:t>
            </w:r>
            <w:proofErr w:type="spellEnd"/>
            <w:r w:rsidRPr="00F220D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:</w:t>
            </w:r>
          </w:p>
          <w:p w14:paraId="77D9887B" w14:textId="7219810B" w:rsidR="00CE410F" w:rsidRPr="00E87A51" w:rsidRDefault="007B27D1" w:rsidP="006E4BB6">
            <w:pPr>
              <w:numPr>
                <w:ilvl w:val="0"/>
                <w:numId w:val="10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Estar entrenado</w:t>
            </w:r>
            <w:r w:rsidR="008C2E2A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en WHMIS 2015</w:t>
            </w:r>
            <w:r w:rsidR="008C2E2A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antes de trabajar</w:t>
            </w:r>
            <w:r w:rsidR="00504B1D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CE410F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con productos químicos,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que incluyen fertilizantes y </w:t>
            </w:r>
            <w:r w:rsidR="00CE410F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plaguicidas.</w:t>
            </w:r>
            <w:r w:rsidR="008C2E2A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CE410F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Consulte las mejores prácticas en materia de plaguicidas.</w:t>
            </w:r>
          </w:p>
          <w:p w14:paraId="54621427" w14:textId="1199E5CC" w:rsidR="00BA3718" w:rsidRPr="00E87A51" w:rsidRDefault="00BA3718" w:rsidP="006E4BB6">
            <w:pPr>
              <w:numPr>
                <w:ilvl w:val="0"/>
                <w:numId w:val="10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Aprend</w:t>
            </w:r>
            <w:r w:rsidR="00D6612E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 leer y </w:t>
            </w:r>
            <w:r w:rsidR="00D6612E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utilizar la </w:t>
            </w:r>
            <w:r w:rsidR="00195161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hoja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datos de seguridad. </w:t>
            </w:r>
          </w:p>
          <w:p w14:paraId="51AC07FD" w14:textId="47A86106" w:rsidR="00BA3718" w:rsidRPr="00E87A51" w:rsidRDefault="00BA3718" w:rsidP="006E4BB6">
            <w:pPr>
              <w:numPr>
                <w:ilvl w:val="0"/>
                <w:numId w:val="10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Debe estar disponible una lista de todos los químicos usados y almacenados en la granja.</w:t>
            </w:r>
          </w:p>
          <w:p w14:paraId="4FBB5D5C" w14:textId="31C2FB09" w:rsidR="00BA3718" w:rsidRPr="00E87A51" w:rsidRDefault="00195161" w:rsidP="006E4BB6">
            <w:pPr>
              <w:numPr>
                <w:ilvl w:val="0"/>
                <w:numId w:val="10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BA3718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Una</w:t>
            </w:r>
            <w:r w:rsidR="00D6612E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hoja</w:t>
            </w:r>
            <w:r w:rsidR="00D6612E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datos de seguridad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BA3718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debe estar disponible para todos los productos químicos utilizados.</w:t>
            </w:r>
          </w:p>
          <w:p w14:paraId="61F97434" w14:textId="33692E5C" w:rsidR="00BA3718" w:rsidRPr="00E87A51" w:rsidRDefault="00BA3718" w:rsidP="006E4BB6">
            <w:pPr>
              <w:numPr>
                <w:ilvl w:val="0"/>
                <w:numId w:val="10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Se necesita entrenamiento para entender las propiedades químicas y los peligros de la lista.</w:t>
            </w:r>
            <w:r w:rsidR="00195161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lastRenderedPageBreak/>
              <w:t xml:space="preserve">Una </w:t>
            </w:r>
            <w:r w:rsidR="00195161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hoja</w:t>
            </w:r>
            <w:r w:rsidR="00D6612E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datos de seguridad</w:t>
            </w:r>
            <w:r w:rsidR="00195161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también informará cómo protegerse y qué hacer si algo sale mal.</w:t>
            </w:r>
          </w:p>
          <w:p w14:paraId="39EBCA4E" w14:textId="64CA27A1" w:rsidR="00BA3718" w:rsidRPr="00E87A51" w:rsidRDefault="00BA3718" w:rsidP="006E4BB6">
            <w:pPr>
              <w:numPr>
                <w:ilvl w:val="0"/>
                <w:numId w:val="10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Aprenda a leer la etiqueta de un producto químico.</w:t>
            </w:r>
            <w:r w:rsidR="00195161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 necesario</w:t>
            </w:r>
            <w:r w:rsidR="00195161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aprender la terminología y los símbolos relacionados con los peligros químicos.</w:t>
            </w:r>
          </w:p>
          <w:p w14:paraId="25BCDCE4" w14:textId="481F8C81" w:rsidR="00BA3718" w:rsidRPr="00E87A51" w:rsidRDefault="00BA3718" w:rsidP="006E4BB6">
            <w:pPr>
              <w:numPr>
                <w:ilvl w:val="0"/>
                <w:numId w:val="10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Cono</w:t>
            </w:r>
            <w:r w:rsidR="00D6612E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zca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las señales de seguridad química, como los símbolos y pictogramas de peligro. Los letreros</w:t>
            </w:r>
            <w:r w:rsidR="00195161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que indican</w:t>
            </w:r>
            <w:r w:rsidR="00195161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7E3460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los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peligros, incluyendo los materiales inflamables almacenados que deb</w:t>
            </w:r>
            <w:r w:rsidR="00B3679C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 mantenerse alejados de las fuentes de ignición.</w:t>
            </w:r>
          </w:p>
          <w:p w14:paraId="5972E667" w14:textId="3DE31820" w:rsidR="00BA3718" w:rsidRPr="00E87A51" w:rsidRDefault="00BA3718" w:rsidP="006E4BB6">
            <w:pPr>
              <w:numPr>
                <w:ilvl w:val="0"/>
                <w:numId w:val="10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Use y mantenga el equipo de protección personal adecuado para evitar el contacto con sustancias químicas.</w:t>
            </w:r>
            <w:r w:rsidR="00195161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 elección y el uso de un equipo hecho de los materiales adecuados es vital.</w:t>
            </w:r>
            <w:r w:rsidR="00195161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Si se requiere un respirador, éste debe ser del tipo adecuado para el </w:t>
            </w:r>
            <w:r w:rsidR="00D6612E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tipo de </w:t>
            </w:r>
            <w:r w:rsidR="007E3460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peligro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debe estar bien ajustado y en buen estado de funcionamiento.</w:t>
            </w:r>
          </w:p>
          <w:p w14:paraId="27FDD383" w14:textId="3B448807" w:rsidR="00BA3718" w:rsidRPr="00E87A51" w:rsidRDefault="00BA3718" w:rsidP="006E4BB6">
            <w:pPr>
              <w:numPr>
                <w:ilvl w:val="0"/>
                <w:numId w:val="10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</w:t>
            </w:r>
            <w:r w:rsidR="00D6612E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 debe s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aber qué hacer en caso de emergencia.</w:t>
            </w:r>
            <w:r w:rsidR="00195161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Debe conocer </w:t>
            </w:r>
            <w:r w:rsidR="00806D30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en su área de trabajo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 ubicación de los puestos de</w:t>
            </w:r>
            <w:r w:rsidR="00806D30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emergencia de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lavado de ojos para poder encontrarlos rápidamente, incluso si está cegado por una salpicadura química.</w:t>
            </w:r>
            <w:r w:rsidR="00195161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Aprenda a usar este equipo antes de que ocurra una emergencia.</w:t>
            </w:r>
          </w:p>
          <w:p w14:paraId="4FA8171D" w14:textId="3240F2C2" w:rsidR="00BA3718" w:rsidRPr="00E87A51" w:rsidRDefault="00BA3718" w:rsidP="006E4BB6">
            <w:pPr>
              <w:numPr>
                <w:ilvl w:val="0"/>
                <w:numId w:val="10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Averigüe cuáles son los peligros de los productos químicos en la granja.</w:t>
            </w:r>
          </w:p>
          <w:p w14:paraId="7E8B9B28" w14:textId="6E650123" w:rsidR="00BA3718" w:rsidRPr="00E87A51" w:rsidRDefault="00BA3718" w:rsidP="006E4BB6">
            <w:pPr>
              <w:numPr>
                <w:ilvl w:val="0"/>
                <w:numId w:val="10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Asegúrese de que los productos químicos de la granja estén almacenados correctamente.</w:t>
            </w:r>
          </w:p>
          <w:p w14:paraId="4CCC55C0" w14:textId="7BB6900F" w:rsidR="00BA3718" w:rsidRPr="00E87A51" w:rsidRDefault="00BA3718" w:rsidP="006E4BB6">
            <w:pPr>
              <w:numPr>
                <w:ilvl w:val="0"/>
                <w:numId w:val="10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Utilice los productos químicos únicamente para el uso previsto.</w:t>
            </w:r>
          </w:p>
          <w:p w14:paraId="56028948" w14:textId="4C21597E" w:rsidR="00BA3718" w:rsidRPr="00E87A51" w:rsidRDefault="00BA3718" w:rsidP="006E4BB6">
            <w:pPr>
              <w:numPr>
                <w:ilvl w:val="0"/>
                <w:numId w:val="10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No mezcle los productos químicos a menos</w:t>
            </w:r>
            <w:r w:rsidR="007E3460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que se indique lo contrario en la</w:t>
            </w:r>
            <w:r w:rsidR="00195161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hoja</w:t>
            </w:r>
            <w:r w:rsidR="00D6612E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datos de seguridad</w:t>
            </w:r>
            <w:r w:rsidR="00D6612E" w:rsidRPr="00E87A51" w:rsidDel="00D6612E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 en la etiqueta.</w:t>
            </w:r>
          </w:p>
          <w:p w14:paraId="3A596387" w14:textId="7F582ECB" w:rsidR="00BA3718" w:rsidRPr="00E87A51" w:rsidRDefault="00BA3718" w:rsidP="006E4BB6">
            <w:pPr>
              <w:numPr>
                <w:ilvl w:val="0"/>
                <w:numId w:val="10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</w:t>
            </w:r>
            <w:r w:rsidR="00D6612E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iempre que sea posible, s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ustituya los productos químicos peligrosos por otros más respetuosos con el medio ambiente</w:t>
            </w:r>
            <w:r w:rsidR="00D6612E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0B9029D8" w14:textId="77777777" w:rsidR="00BA3718" w:rsidRPr="00E87A51" w:rsidRDefault="00BA3718" w:rsidP="006E4BB6">
            <w:pPr>
              <w:numPr>
                <w:ilvl w:val="0"/>
                <w:numId w:val="10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Deseche los productos químicos y el material empapado con el producto químico, de acuerdo con la</w:t>
            </w:r>
            <w:r w:rsidR="00195161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hoja</w:t>
            </w:r>
            <w:r w:rsidR="00D6612E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datos de seguridad</w:t>
            </w:r>
            <w:r w:rsidR="00195161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y la etiqueta</w:t>
            </w:r>
            <w:r w:rsidR="008E05F5" w:rsidRPr="00E87A5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7B04C8D9" w14:textId="45C0ABEB" w:rsidR="008E05F5" w:rsidRPr="00E87A51" w:rsidRDefault="008E05F5" w:rsidP="008E05F5">
            <w:pPr>
              <w:spacing w:after="120" w:line="240" w:lineRule="auto"/>
              <w:ind w:left="7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</w:p>
        </w:tc>
      </w:tr>
      <w:tr w:rsidR="00195161" w:rsidRPr="006E4BB6" w14:paraId="49D84C94" w14:textId="77777777" w:rsidTr="00DE4CC9">
        <w:tc>
          <w:tcPr>
            <w:tcW w:w="4675" w:type="dxa"/>
            <w:gridSpan w:val="2"/>
          </w:tcPr>
          <w:p w14:paraId="7B63B0E8" w14:textId="7ADC6461" w:rsidR="00BA3718" w:rsidRPr="001303BF" w:rsidRDefault="00BA3718" w:rsidP="006E4BB6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1303BF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0E635FF9" w:rsidR="00BA3718" w:rsidRPr="008C2E2A" w:rsidRDefault="00BA3718" w:rsidP="006E4BB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B27D1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195161"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C2E2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Quítese del camino del peligro y asegúrese de que nadie más esté en riesgo. </w:t>
            </w:r>
          </w:p>
        </w:tc>
      </w:tr>
    </w:tbl>
    <w:p w14:paraId="5E19FC29" w14:textId="25EB9F7E" w:rsidR="00130212" w:rsidRPr="00195161" w:rsidRDefault="00130212" w:rsidP="006E4BB6">
      <w:pPr>
        <w:spacing w:line="240" w:lineRule="auto"/>
        <w:rPr>
          <w:rFonts w:ascii="Source Sans Pro Light" w:hAnsi="Source Sans Pro Light"/>
          <w:smallCaps/>
          <w:lang w:val="es-MX"/>
        </w:rPr>
      </w:pPr>
    </w:p>
    <w:sectPr w:rsidR="00130212" w:rsidRPr="00195161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2D36" w14:textId="77777777" w:rsidR="00347CA1" w:rsidRDefault="00347CA1" w:rsidP="00FF42F5">
      <w:pPr>
        <w:spacing w:line="240" w:lineRule="auto"/>
      </w:pPr>
      <w:r>
        <w:separator/>
      </w:r>
    </w:p>
  </w:endnote>
  <w:endnote w:type="continuationSeparator" w:id="0">
    <w:p w14:paraId="6F95E622" w14:textId="77777777" w:rsidR="00347CA1" w:rsidRDefault="00347CA1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CAF7" w14:textId="77777777" w:rsidR="00195161" w:rsidRPr="00195161" w:rsidRDefault="00195161" w:rsidP="00195161">
    <w:pPr>
      <w:spacing w:line="240" w:lineRule="auto"/>
      <w:jc w:val="both"/>
      <w:rPr>
        <w:rFonts w:cs="Calibri"/>
        <w:sz w:val="6"/>
        <w:szCs w:val="6"/>
        <w:lang w:val="es-MX" w:eastAsia="en-CA"/>
      </w:rPr>
    </w:pPr>
  </w:p>
  <w:p w14:paraId="4AAEBED3" w14:textId="77777777" w:rsidR="00BA3718" w:rsidRPr="00195161" w:rsidRDefault="00BA3718" w:rsidP="00195161">
    <w:pPr>
      <w:spacing w:line="240" w:lineRule="auto"/>
      <w:jc w:val="both"/>
      <w:rPr>
        <w:rFonts w:ascii="Source Sans Pro Light" w:hAnsi="Source Sans Pro Light"/>
        <w:bCs/>
        <w:sz w:val="18"/>
        <w:szCs w:val="18"/>
        <w:lang w:val="es-MX"/>
      </w:rPr>
    </w:pPr>
    <w:r w:rsidRPr="00195161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777D0701" w14:textId="29CD82DC" w:rsidR="00195161" w:rsidRPr="00195161" w:rsidRDefault="00BA3718" w:rsidP="00195161">
    <w:pPr>
      <w:spacing w:line="240" w:lineRule="auto"/>
      <w:rPr>
        <w:rFonts w:cs="Calibri"/>
        <w:sz w:val="18"/>
        <w:szCs w:val="18"/>
        <w:lang w:val="es-MX" w:eastAsia="en-CA"/>
      </w:rPr>
    </w:pPr>
    <w:r w:rsidRPr="00195161">
      <w:rPr>
        <w:rFonts w:cs="Calibri"/>
        <w:sz w:val="18"/>
        <w:szCs w:val="18"/>
        <w:lang w:val="es-MX" w:eastAsia="en-CA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CC43" w14:textId="77777777" w:rsidR="00347CA1" w:rsidRDefault="00347CA1" w:rsidP="00FF42F5">
      <w:pPr>
        <w:spacing w:line="240" w:lineRule="auto"/>
      </w:pPr>
      <w:r>
        <w:separator/>
      </w:r>
    </w:p>
  </w:footnote>
  <w:footnote w:type="continuationSeparator" w:id="0">
    <w:p w14:paraId="69662AAC" w14:textId="77777777" w:rsidR="00347CA1" w:rsidRDefault="00347CA1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4901" w14:textId="3A7F946D" w:rsidR="00195161" w:rsidRDefault="00690B01" w:rsidP="006E4BB6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690B01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SEGURIDAD QUÍMICA </w:t>
    </w:r>
    <w:r w:rsidR="00AC3AD0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- </w:t>
    </w:r>
    <w:r w:rsidRPr="00690B01">
      <w:rPr>
        <w:rFonts w:ascii="Source Sans Pro Light" w:hAnsi="Source Sans Pro Light"/>
        <w:b/>
        <w:bCs/>
        <w:caps/>
        <w:sz w:val="24"/>
        <w:szCs w:val="24"/>
        <w:lang w:val="es-MX"/>
      </w:rPr>
      <w:t>PRÁCTICA DE TRABAJO SEGUR</w:t>
    </w:r>
    <w:r w:rsidR="000C4AF8">
      <w:rPr>
        <w:rFonts w:ascii="Source Sans Pro Light" w:hAnsi="Source Sans Pro Light"/>
        <w:b/>
        <w:bCs/>
        <w:caps/>
        <w:sz w:val="24"/>
        <w:szCs w:val="24"/>
        <w:lang w:val="es-MX"/>
      </w:rPr>
      <w:t>O</w:t>
    </w:r>
    <w:r w:rsidRPr="00690B01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05263A01" w14:textId="291EB44D" w:rsidR="006D520C" w:rsidRPr="001303BF" w:rsidRDefault="00AC3AD0" w:rsidP="001303BF">
    <w:pPr>
      <w:pStyle w:val="Header"/>
      <w:jc w:val="center"/>
      <w:rPr>
        <w:rFonts w:ascii="Source Sans Pro Light" w:hAnsi="Source Sans Pro Light"/>
        <w:b/>
        <w:bCs/>
        <w:cap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6E4BB6">
      <w:rPr>
        <w:rFonts w:ascii="Source Sans Pro Light" w:hAnsi="Source Sans Pro Light"/>
        <w:b/>
        <w:bCs/>
        <w:caps/>
        <w:sz w:val="24"/>
        <w:szCs w:val="24"/>
        <w:lang w:val="es-MX"/>
      </w:rPr>
      <w:fldChar w:fldCharType="begin"/>
    </w:r>
    <w:r w:rsidR="006E4BB6">
      <w:rPr>
        <w:rFonts w:ascii="Source Sans Pro Light" w:hAnsi="Source Sans Pro Light"/>
        <w:b/>
        <w:bCs/>
        <w:caps/>
        <w:sz w:val="24"/>
        <w:szCs w:val="24"/>
        <w:lang w:val="es-MX"/>
      </w:rPr>
      <w:instrText xml:space="preserve"> DOCPROPERTY  "Farm Name"  \* MERGEFORMAT </w:instrText>
    </w:r>
    <w:r w:rsidR="006E4BB6">
      <w:rPr>
        <w:rFonts w:ascii="Source Sans Pro Light" w:hAnsi="Source Sans Pro Light"/>
        <w:b/>
        <w:bCs/>
        <w:caps/>
        <w:sz w:val="24"/>
        <w:szCs w:val="24"/>
        <w:lang w:val="es-MX"/>
      </w:rPr>
      <w:fldChar w:fldCharType="separate"/>
    </w:r>
    <w:r w:rsidR="001303BF">
      <w:rPr>
        <w:rFonts w:ascii="Source Sans Pro Light" w:hAnsi="Source Sans Pro Light"/>
        <w:b/>
        <w:bCs/>
        <w:caps/>
        <w:sz w:val="24"/>
        <w:szCs w:val="24"/>
        <w:lang w:val="es-MX"/>
      </w:rPr>
      <w:t>&lt;&lt; NOMBRE DE LA GRANJA &gt;&gt;</w:t>
    </w:r>
    <w:r w:rsidR="006E4BB6">
      <w:rPr>
        <w:rFonts w:ascii="Source Sans Pro Light" w:hAnsi="Source Sans Pro Light"/>
        <w:b/>
        <w:bCs/>
        <w:caps/>
        <w:sz w:val="24"/>
        <w:szCs w:val="24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0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17"/>
  </w:num>
  <w:num w:numId="7">
    <w:abstractNumId w:val="3"/>
  </w:num>
  <w:num w:numId="8">
    <w:abstractNumId w:val="6"/>
  </w:num>
  <w:num w:numId="9">
    <w:abstractNumId w:val="14"/>
  </w:num>
  <w:num w:numId="10">
    <w:abstractNumId w:val="21"/>
  </w:num>
  <w:num w:numId="11">
    <w:abstractNumId w:val="20"/>
  </w:num>
  <w:num w:numId="12">
    <w:abstractNumId w:val="13"/>
  </w:num>
  <w:num w:numId="13">
    <w:abstractNumId w:val="19"/>
  </w:num>
  <w:num w:numId="14">
    <w:abstractNumId w:val="15"/>
  </w:num>
  <w:num w:numId="15">
    <w:abstractNumId w:val="5"/>
  </w:num>
  <w:num w:numId="16">
    <w:abstractNumId w:val="18"/>
  </w:num>
  <w:num w:numId="17">
    <w:abstractNumId w:val="7"/>
  </w:num>
  <w:num w:numId="18">
    <w:abstractNumId w:val="16"/>
  </w:num>
  <w:num w:numId="19">
    <w:abstractNumId w:val="9"/>
  </w:num>
  <w:num w:numId="20">
    <w:abstractNumId w:val="12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276D1"/>
    <w:rsid w:val="000632E3"/>
    <w:rsid w:val="00064012"/>
    <w:rsid w:val="00085F33"/>
    <w:rsid w:val="000A31DF"/>
    <w:rsid w:val="000C108D"/>
    <w:rsid w:val="000C4AF8"/>
    <w:rsid w:val="000E01F4"/>
    <w:rsid w:val="000E7B97"/>
    <w:rsid w:val="000F115B"/>
    <w:rsid w:val="00102FC6"/>
    <w:rsid w:val="00110056"/>
    <w:rsid w:val="00130212"/>
    <w:rsid w:val="001303BF"/>
    <w:rsid w:val="00142A9D"/>
    <w:rsid w:val="00164893"/>
    <w:rsid w:val="00166085"/>
    <w:rsid w:val="00172444"/>
    <w:rsid w:val="00186986"/>
    <w:rsid w:val="00195161"/>
    <w:rsid w:val="001A2DF6"/>
    <w:rsid w:val="001B5C25"/>
    <w:rsid w:val="001B77B7"/>
    <w:rsid w:val="001E0920"/>
    <w:rsid w:val="001F4E72"/>
    <w:rsid w:val="00211DAA"/>
    <w:rsid w:val="002300C7"/>
    <w:rsid w:val="00237A3F"/>
    <w:rsid w:val="00272140"/>
    <w:rsid w:val="002B1086"/>
    <w:rsid w:val="002C3D6C"/>
    <w:rsid w:val="002C7374"/>
    <w:rsid w:val="002D03B4"/>
    <w:rsid w:val="002E24AE"/>
    <w:rsid w:val="00300F76"/>
    <w:rsid w:val="00306C9F"/>
    <w:rsid w:val="00315879"/>
    <w:rsid w:val="00347CA1"/>
    <w:rsid w:val="00360D24"/>
    <w:rsid w:val="003741C5"/>
    <w:rsid w:val="003851B2"/>
    <w:rsid w:val="00396FA6"/>
    <w:rsid w:val="003B0307"/>
    <w:rsid w:val="003B77CF"/>
    <w:rsid w:val="003D001D"/>
    <w:rsid w:val="004026D2"/>
    <w:rsid w:val="00423B98"/>
    <w:rsid w:val="004242E4"/>
    <w:rsid w:val="00425653"/>
    <w:rsid w:val="00427748"/>
    <w:rsid w:val="00442D55"/>
    <w:rsid w:val="00452913"/>
    <w:rsid w:val="004625F8"/>
    <w:rsid w:val="004947BB"/>
    <w:rsid w:val="00496F18"/>
    <w:rsid w:val="004A2495"/>
    <w:rsid w:val="004A767C"/>
    <w:rsid w:val="004B7B5D"/>
    <w:rsid w:val="004E0F7B"/>
    <w:rsid w:val="004E4401"/>
    <w:rsid w:val="004E5B72"/>
    <w:rsid w:val="00502BAD"/>
    <w:rsid w:val="00504B1D"/>
    <w:rsid w:val="00506E41"/>
    <w:rsid w:val="00527AB6"/>
    <w:rsid w:val="005345FB"/>
    <w:rsid w:val="00543753"/>
    <w:rsid w:val="00551EC4"/>
    <w:rsid w:val="0055272A"/>
    <w:rsid w:val="00560433"/>
    <w:rsid w:val="00565E04"/>
    <w:rsid w:val="005743E3"/>
    <w:rsid w:val="005944B3"/>
    <w:rsid w:val="005B239C"/>
    <w:rsid w:val="005D1187"/>
    <w:rsid w:val="005F3F94"/>
    <w:rsid w:val="00635811"/>
    <w:rsid w:val="006477AF"/>
    <w:rsid w:val="00672B99"/>
    <w:rsid w:val="00673D33"/>
    <w:rsid w:val="0068226F"/>
    <w:rsid w:val="0068756C"/>
    <w:rsid w:val="00690B01"/>
    <w:rsid w:val="00696404"/>
    <w:rsid w:val="006A1A6D"/>
    <w:rsid w:val="006A2344"/>
    <w:rsid w:val="006A54FA"/>
    <w:rsid w:val="006B10CA"/>
    <w:rsid w:val="006B4AE1"/>
    <w:rsid w:val="006D520C"/>
    <w:rsid w:val="006D698F"/>
    <w:rsid w:val="006E4BB6"/>
    <w:rsid w:val="006F68EC"/>
    <w:rsid w:val="00711E3C"/>
    <w:rsid w:val="00727821"/>
    <w:rsid w:val="007443D7"/>
    <w:rsid w:val="007867E0"/>
    <w:rsid w:val="00794287"/>
    <w:rsid w:val="00794953"/>
    <w:rsid w:val="007B27D1"/>
    <w:rsid w:val="007E0309"/>
    <w:rsid w:val="007E1086"/>
    <w:rsid w:val="007E3460"/>
    <w:rsid w:val="007F177E"/>
    <w:rsid w:val="007F4900"/>
    <w:rsid w:val="00806D30"/>
    <w:rsid w:val="0081283C"/>
    <w:rsid w:val="00826FE0"/>
    <w:rsid w:val="008463AF"/>
    <w:rsid w:val="0084700C"/>
    <w:rsid w:val="0086681E"/>
    <w:rsid w:val="008732EB"/>
    <w:rsid w:val="00875EA5"/>
    <w:rsid w:val="0088256B"/>
    <w:rsid w:val="008B4A81"/>
    <w:rsid w:val="008B70C9"/>
    <w:rsid w:val="008C2A5E"/>
    <w:rsid w:val="008C2E2A"/>
    <w:rsid w:val="008C4FD0"/>
    <w:rsid w:val="008D751F"/>
    <w:rsid w:val="008E05F5"/>
    <w:rsid w:val="00902114"/>
    <w:rsid w:val="009115F7"/>
    <w:rsid w:val="0092489A"/>
    <w:rsid w:val="00963E6A"/>
    <w:rsid w:val="00983C6B"/>
    <w:rsid w:val="009A5C91"/>
    <w:rsid w:val="009C4F7D"/>
    <w:rsid w:val="009E0B2D"/>
    <w:rsid w:val="009E381C"/>
    <w:rsid w:val="00A17BD8"/>
    <w:rsid w:val="00A22BA5"/>
    <w:rsid w:val="00A307D2"/>
    <w:rsid w:val="00A41CEE"/>
    <w:rsid w:val="00A43177"/>
    <w:rsid w:val="00AA6877"/>
    <w:rsid w:val="00AB36C1"/>
    <w:rsid w:val="00AB4DA6"/>
    <w:rsid w:val="00AB760D"/>
    <w:rsid w:val="00AC3AD0"/>
    <w:rsid w:val="00AC437C"/>
    <w:rsid w:val="00AC6DF0"/>
    <w:rsid w:val="00AD74DB"/>
    <w:rsid w:val="00AE44EF"/>
    <w:rsid w:val="00B175CD"/>
    <w:rsid w:val="00B21273"/>
    <w:rsid w:val="00B34434"/>
    <w:rsid w:val="00B3679C"/>
    <w:rsid w:val="00B67B17"/>
    <w:rsid w:val="00B7508C"/>
    <w:rsid w:val="00B8012D"/>
    <w:rsid w:val="00BA139F"/>
    <w:rsid w:val="00BA3718"/>
    <w:rsid w:val="00BA41F7"/>
    <w:rsid w:val="00BB770C"/>
    <w:rsid w:val="00BD3DE0"/>
    <w:rsid w:val="00BE4F0C"/>
    <w:rsid w:val="00BF254A"/>
    <w:rsid w:val="00C12A57"/>
    <w:rsid w:val="00C3498F"/>
    <w:rsid w:val="00C3764B"/>
    <w:rsid w:val="00C42DD4"/>
    <w:rsid w:val="00C67D8E"/>
    <w:rsid w:val="00C7426C"/>
    <w:rsid w:val="00CC5D8F"/>
    <w:rsid w:val="00CC64B3"/>
    <w:rsid w:val="00CD424F"/>
    <w:rsid w:val="00CE410F"/>
    <w:rsid w:val="00CF3940"/>
    <w:rsid w:val="00D057B7"/>
    <w:rsid w:val="00D1019F"/>
    <w:rsid w:val="00D306B9"/>
    <w:rsid w:val="00D43505"/>
    <w:rsid w:val="00D53E9F"/>
    <w:rsid w:val="00D62ED9"/>
    <w:rsid w:val="00D6612E"/>
    <w:rsid w:val="00D7214E"/>
    <w:rsid w:val="00D7701F"/>
    <w:rsid w:val="00D83D1E"/>
    <w:rsid w:val="00D954B6"/>
    <w:rsid w:val="00DA52FB"/>
    <w:rsid w:val="00DC135C"/>
    <w:rsid w:val="00DC7DD6"/>
    <w:rsid w:val="00DD1C44"/>
    <w:rsid w:val="00E04F6F"/>
    <w:rsid w:val="00E0727E"/>
    <w:rsid w:val="00E766AE"/>
    <w:rsid w:val="00E87A51"/>
    <w:rsid w:val="00EC3D23"/>
    <w:rsid w:val="00ED2FCF"/>
    <w:rsid w:val="00F11EAC"/>
    <w:rsid w:val="00F220DF"/>
    <w:rsid w:val="00F33680"/>
    <w:rsid w:val="00F43A80"/>
    <w:rsid w:val="00F60E22"/>
    <w:rsid w:val="00F6231D"/>
    <w:rsid w:val="00F9049B"/>
    <w:rsid w:val="00F90D01"/>
    <w:rsid w:val="00F917C3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DA376837-B762-4BEA-A5BB-FCC03883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5</cp:revision>
  <dcterms:created xsi:type="dcterms:W3CDTF">2021-06-11T16:26:00Z</dcterms:created>
  <dcterms:modified xsi:type="dcterms:W3CDTF">2021-06-15T12:43:00Z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