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590DB558" w14:textId="4D089387" w:rsidR="007E7BB4" w:rsidRDefault="007E7BB4" w:rsidP="004767E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1A73BD">
              <w:rPr>
                <w:rFonts w:ascii="Source Sans Pro Light" w:hAnsi="Source Sans Pro Light"/>
                <w:sz w:val="22"/>
                <w:szCs w:val="22"/>
              </w:rPr>
              <w:t xml:space="preserve">Owner’s Manual </w:t>
            </w:r>
            <w:r w:rsidR="00D76C03">
              <w:rPr>
                <w:rFonts w:ascii="Source Sans Pro Light" w:hAnsi="Source Sans Pro Light"/>
                <w:sz w:val="22"/>
                <w:szCs w:val="22"/>
              </w:rPr>
              <w:t xml:space="preserve">for Specific Hand and Power </w:t>
            </w:r>
            <w:r w:rsidR="004767ED">
              <w:rPr>
                <w:rFonts w:ascii="Source Sans Pro Light" w:hAnsi="Source Sans Pro Light"/>
                <w:sz w:val="22"/>
                <w:szCs w:val="22"/>
              </w:rPr>
              <w:t>Tool</w:t>
            </w:r>
          </w:p>
          <w:p w14:paraId="17CC1729" w14:textId="48FC2EBB" w:rsidR="00983BC8" w:rsidRPr="004767ED" w:rsidRDefault="00983BC8" w:rsidP="004767E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Part 9 of the OHS General </w:t>
            </w:r>
            <w:r w:rsidR="00AE57E6">
              <w:rPr>
                <w:rFonts w:ascii="Source Sans Pro Light" w:hAnsi="Source Sans Pro Light"/>
                <w:sz w:val="22"/>
                <w:szCs w:val="22"/>
              </w:rPr>
              <w:t xml:space="preserve">Health &amp; Safety </w:t>
            </w:r>
            <w:r>
              <w:rPr>
                <w:rFonts w:ascii="Source Sans Pro Light" w:hAnsi="Source Sans Pro Light"/>
                <w:sz w:val="22"/>
                <w:szCs w:val="22"/>
              </w:rPr>
              <w:t>Regulations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FE6F11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FE6F11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2C6BEBD4" w:rsidR="00F8789F" w:rsidRPr="004767ED" w:rsidRDefault="004767ED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>Protecting workers from injuries associated with the use of power and hand tools. Power tools and hand tools to be used and maintained in compliance with manufacturer’s guidelines.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3D54BA7D" w14:textId="2B20CCED" w:rsidR="00691DEE" w:rsidRPr="006A523C" w:rsidRDefault="001A73BD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Hearing Loss</w:t>
            </w:r>
          </w:p>
          <w:p w14:paraId="2462760B" w14:textId="4559012D" w:rsidR="006A523C" w:rsidRPr="006A523C" w:rsidRDefault="006A523C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Fire/explosion</w:t>
            </w:r>
          </w:p>
          <w:p w14:paraId="31A44DA1" w14:textId="693F5BFD" w:rsidR="006A523C" w:rsidRPr="006A523C" w:rsidRDefault="006A523C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Flying particles</w:t>
            </w:r>
          </w:p>
          <w:p w14:paraId="3EB8E183" w14:textId="16562559" w:rsidR="006A523C" w:rsidRPr="00B31144" w:rsidRDefault="006A523C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Embolism</w:t>
            </w:r>
          </w:p>
          <w:p w14:paraId="4F4CD0E3" w14:textId="079DF71B" w:rsidR="00B31144" w:rsidRPr="00F8789F" w:rsidRDefault="00B31144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00235F86" w14:textId="27D1B287" w:rsidR="00F6231D" w:rsidRPr="00894E30" w:rsidRDefault="00280B25" w:rsidP="00894E30">
            <w:pPr>
              <w:rPr>
                <w:rFonts w:ascii="Source Sans Pro Light" w:hAnsi="Source Sans Pro Light"/>
                <w:sz w:val="22"/>
              </w:rPr>
            </w:pPr>
            <w:r w:rsidRPr="00894E30">
              <w:rPr>
                <w:rFonts w:ascii="Source Sans Pro Light" w:hAnsi="Source Sans Pro Light"/>
                <w:sz w:val="22"/>
              </w:rPr>
              <w:t>CSA approved</w:t>
            </w:r>
            <w:r w:rsidR="00BE4F06" w:rsidRPr="00894E30">
              <w:rPr>
                <w:rFonts w:ascii="Source Sans Pro Light" w:hAnsi="Source Sans Pro Light"/>
                <w:sz w:val="22"/>
              </w:rPr>
              <w:t xml:space="preserve"> </w:t>
            </w:r>
            <w:r w:rsidR="004767ED">
              <w:rPr>
                <w:rFonts w:ascii="Source Sans Pro Light" w:hAnsi="Source Sans Pro Light"/>
                <w:sz w:val="22"/>
              </w:rPr>
              <w:t xml:space="preserve">equipment as per </w:t>
            </w:r>
            <w:r w:rsidR="00AE2DBD">
              <w:rPr>
                <w:rFonts w:ascii="Source Sans Pro Light" w:hAnsi="Source Sans Pro Light"/>
                <w:sz w:val="22"/>
              </w:rPr>
              <w:t>owner’s manual</w:t>
            </w:r>
          </w:p>
          <w:p w14:paraId="58E95369" w14:textId="7E282B86" w:rsidR="00CA70F8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Steel toes</w:t>
            </w:r>
          </w:p>
          <w:p w14:paraId="661AA4D2" w14:textId="28AB9238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Safety glasses</w:t>
            </w:r>
          </w:p>
          <w:p w14:paraId="5915275D" w14:textId="7E490726" w:rsidR="00095C40" w:rsidRDefault="00095C40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Face Shield</w:t>
            </w:r>
          </w:p>
          <w:p w14:paraId="659638BF" w14:textId="128F4240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Gloves</w:t>
            </w:r>
          </w:p>
          <w:p w14:paraId="3A09C8BC" w14:textId="77FBFD4C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Hearing protection</w:t>
            </w:r>
          </w:p>
          <w:p w14:paraId="2F7CEB0F" w14:textId="2FC05255" w:rsidR="00F8789F" w:rsidRPr="00AE57E6" w:rsidRDefault="00F8789F" w:rsidP="00AE57E6">
            <w:pPr>
              <w:ind w:left="360"/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1B1D7F85" w14:textId="390BD003" w:rsidR="00F8789F" w:rsidRPr="00F8789F" w:rsidRDefault="006A523C" w:rsidP="006A523C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>
              <w:rPr>
                <w:rFonts w:ascii="Source Sans Pro ExtraLight" w:hAnsi="Source Sans Pro ExtraLight"/>
                <w:sz w:val="22"/>
                <w:szCs w:val="22"/>
              </w:rPr>
              <w:t>Training by a competent experienced person</w:t>
            </w: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E8CB63A" w14:textId="7ABE628C" w:rsidR="00F8789F" w:rsidRPr="00F8789F" w:rsidRDefault="00095C40" w:rsidP="00CA70F8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Work with an experienced person before operating on your own.  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D76C03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D76C03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36BCCE08" w14:textId="77777777" w:rsidR="00E766AE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192BEFB" w14:textId="12BEA496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08625C8B" w14:textId="40F2AC51" w:rsidR="00095C40" w:rsidRPr="004767ED" w:rsidRDefault="00095C40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>Read the owner’s manual before use</w:t>
            </w:r>
            <w:r w:rsidR="00954227">
              <w:rPr>
                <w:rFonts w:ascii="Source Sans Pro Light" w:hAnsi="Source Sans Pro Light" w:cs="Arial"/>
                <w:sz w:val="22"/>
                <w:szCs w:val="22"/>
              </w:rPr>
              <w:t xml:space="preserve"> for the hand or power tool used.</w:t>
            </w:r>
          </w:p>
          <w:p w14:paraId="0570A480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Inspect hand and power tools before operating especially noting cord condition.  </w:t>
            </w:r>
          </w:p>
          <w:p w14:paraId="4D636351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>Keep battery operated tools charged.  Use chargers specific for the tool.</w:t>
            </w:r>
          </w:p>
          <w:p w14:paraId="78E609B1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>Wear the recommended CSA/ANSI standard PPE as per the manufacturer’s specifications and as per Hazard Assessment requirements.</w:t>
            </w:r>
          </w:p>
          <w:p w14:paraId="2C0EC164" w14:textId="7BF892D9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Avoid wearing loose clothing.  </w:t>
            </w:r>
            <w:r w:rsidR="00AE57E6">
              <w:rPr>
                <w:rFonts w:ascii="Source Sans Pro Light" w:hAnsi="Source Sans Pro Light" w:cs="Arial"/>
                <w:sz w:val="22"/>
                <w:szCs w:val="22"/>
              </w:rPr>
              <w:t>Contain long hair and beards.</w:t>
            </w:r>
          </w:p>
          <w:p w14:paraId="4D1DD6FE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Electrical tools must have 3 wire (grounding) cord and plug, excluding double insulated tools. </w:t>
            </w:r>
          </w:p>
          <w:p w14:paraId="0CCDBAEC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Grinder discs, buffers and stones to be used only for designed application and at rated speed. </w:t>
            </w:r>
          </w:p>
          <w:p w14:paraId="4B88B1BF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Stationary grinders must have properly adjusted tool rests and stones to be properly dressed. </w:t>
            </w:r>
          </w:p>
          <w:p w14:paraId="5617C733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Angle grinders to have Original Equipment Manufacturer (O.E.M.) guard. </w:t>
            </w:r>
          </w:p>
          <w:p w14:paraId="6941CF0F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On/off switches must be functional and positioned so operator has access. </w:t>
            </w:r>
          </w:p>
          <w:p w14:paraId="1CB162FE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lastRenderedPageBreak/>
              <w:t xml:space="preserve">Accessories can only be used that are designed for use with the tools specified. </w:t>
            </w:r>
          </w:p>
          <w:p w14:paraId="5C2F7D5E" w14:textId="571C4657" w:rsid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Saw blades must be designed for the product being cut and at the rated speed, O.E.M. guards must be in place and functional. </w:t>
            </w:r>
          </w:p>
          <w:p w14:paraId="72C35783" w14:textId="4776B7CA" w:rsidR="00BC410D" w:rsidRDefault="00BC410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Hand pruners and loppers must be sharp and the lock in place when not in use.</w:t>
            </w:r>
          </w:p>
          <w:p w14:paraId="3075A516" w14:textId="510A3E1A" w:rsidR="00A82838" w:rsidRDefault="00A82838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Use good hand and wrist ergonomics when using a dibble.</w:t>
            </w:r>
          </w:p>
          <w:p w14:paraId="10FD5C11" w14:textId="35982C45" w:rsidR="00A82838" w:rsidRPr="004767ED" w:rsidRDefault="00A82838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Check dibble handle for comfort, wear, or damage before use.</w:t>
            </w:r>
          </w:p>
          <w:p w14:paraId="24E969D9" w14:textId="6A55732A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Screwdrivers, hammers, wrenches, etc. to have all </w:t>
            </w:r>
            <w:r w:rsidR="00302A1A">
              <w:rPr>
                <w:rFonts w:ascii="Source Sans Pro Light" w:hAnsi="Source Sans Pro Light" w:cs="Arial"/>
                <w:sz w:val="22"/>
                <w:szCs w:val="22"/>
              </w:rPr>
              <w:t>defects removed or replace the tool.</w:t>
            </w:r>
          </w:p>
          <w:p w14:paraId="298E767C" w14:textId="6605029D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>Screwdrivers to have tips properly dressed</w:t>
            </w:r>
            <w:r w:rsidR="009E30BE">
              <w:rPr>
                <w:rFonts w:ascii="Source Sans Pro Light" w:hAnsi="Source Sans Pro Light" w:cs="Arial"/>
                <w:sz w:val="22"/>
                <w:szCs w:val="22"/>
              </w:rPr>
              <w:t>, ready to use, in good condition, and in the condition to perform the function for which it was designed.  Use the correct tip for the hardware</w:t>
            </w:r>
            <w:r w:rsidR="002E2BFF">
              <w:rPr>
                <w:rFonts w:ascii="Source Sans Pro Light" w:hAnsi="Source Sans Pro Light" w:cs="Arial"/>
                <w:sz w:val="22"/>
                <w:szCs w:val="22"/>
              </w:rPr>
              <w:t xml:space="preserve"> used.</w:t>
            </w:r>
          </w:p>
          <w:p w14:paraId="596445EB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Cracked or splintered handles to be replaced. </w:t>
            </w:r>
          </w:p>
          <w:p w14:paraId="76DB1E29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All tools must be cleaned after use and repairs made before being properly stored. </w:t>
            </w:r>
          </w:p>
          <w:p w14:paraId="4F210A46" w14:textId="07835ABE" w:rsid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Tools to be used for designed purpose only. </w:t>
            </w:r>
          </w:p>
          <w:p w14:paraId="553CE5C4" w14:textId="69720680" w:rsidR="001142C3" w:rsidRPr="004767ED" w:rsidRDefault="001142C3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Tools kept in toolbelts or in pouches when climbing up and down ladders.</w:t>
            </w:r>
          </w:p>
          <w:p w14:paraId="76FEA092" w14:textId="77777777" w:rsidR="007A4C2C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Qualified personnel, using O.E.M. parts or equivalent, must perform repairs to tools. </w:t>
            </w:r>
          </w:p>
          <w:p w14:paraId="21630272" w14:textId="77777777" w:rsidR="00B40252" w:rsidRPr="00B40252" w:rsidRDefault="00B40252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>All tools are to be maintained in good working condition, as per manufacturer’s specifications.</w:t>
            </w:r>
          </w:p>
          <w:p w14:paraId="6E6182BD" w14:textId="6EE2CA2E" w:rsidR="00B40252" w:rsidRPr="00B40252" w:rsidRDefault="00B40252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>Repair of tools</w:t>
            </w:r>
            <w:r w:rsidR="001142C3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>shall be performed only by trained, authorized, certified (where applicable) personnel only.</w:t>
            </w:r>
            <w:r w:rsidR="001142C3">
              <w:rPr>
                <w:rFonts w:ascii="Source Sans Pro Light" w:hAnsi="Source Sans Pro Light" w:cs="Arial"/>
                <w:sz w:val="22"/>
                <w:szCs w:val="22"/>
              </w:rPr>
              <w:t xml:space="preserve">  </w:t>
            </w:r>
          </w:p>
          <w:p w14:paraId="2DE176C3" w14:textId="0D733FA6" w:rsidR="00B40252" w:rsidRPr="00B40252" w:rsidRDefault="00B40252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 xml:space="preserve">All guards and / or safety devices 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>must</w:t>
            </w: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 xml:space="preserve"> be kept in place and functioning properly.</w:t>
            </w:r>
          </w:p>
          <w:p w14:paraId="3D95D21C" w14:textId="3054DE49" w:rsidR="00B40252" w:rsidRPr="00B40252" w:rsidRDefault="00B40252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>Use Clamps &amp; Securing devices to hold material while using tools</w:t>
            </w:r>
            <w:r w:rsidR="001142C3"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  <w:p w14:paraId="37AA49A6" w14:textId="2182366B" w:rsidR="00B40252" w:rsidRPr="00B40252" w:rsidRDefault="00B40252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 xml:space="preserve">Turn off </w:t>
            </w:r>
            <w:r w:rsidR="001142C3">
              <w:rPr>
                <w:rFonts w:ascii="Source Sans Pro Light" w:hAnsi="Source Sans Pro Light" w:cs="Arial"/>
                <w:sz w:val="22"/>
                <w:szCs w:val="22"/>
              </w:rPr>
              <w:t>tools</w:t>
            </w: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 xml:space="preserve"> &amp; lock it out before conducting repairs to avoid pinch points or loss of limb.</w:t>
            </w:r>
          </w:p>
          <w:p w14:paraId="7B04C8D9" w14:textId="0A78949C" w:rsidR="00B40252" w:rsidRPr="00B40252" w:rsidRDefault="00B40252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>Do not operate any device that has a lock out tag on it. DO NOT REMOVE THIS TAG!!!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095C4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095C4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095C4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4547" w14:textId="77777777" w:rsidR="00BB3684" w:rsidRDefault="00BB3684" w:rsidP="00FF42F5">
      <w:pPr>
        <w:spacing w:line="240" w:lineRule="auto"/>
      </w:pPr>
      <w:r>
        <w:separator/>
      </w:r>
    </w:p>
  </w:endnote>
  <w:endnote w:type="continuationSeparator" w:id="0">
    <w:p w14:paraId="7CDAB6DA" w14:textId="77777777" w:rsidR="00BB3684" w:rsidRDefault="00BB3684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8E7D" w14:textId="6BDFFF8B" w:rsidR="00FE6F11" w:rsidRPr="00FE6F11" w:rsidRDefault="00FE6F11" w:rsidP="00FE6F11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F68B0" w14:textId="77777777" w:rsidR="00BB3684" w:rsidRDefault="00BB3684" w:rsidP="00FF42F5">
      <w:pPr>
        <w:spacing w:line="240" w:lineRule="auto"/>
      </w:pPr>
      <w:r>
        <w:separator/>
      </w:r>
    </w:p>
  </w:footnote>
  <w:footnote w:type="continuationSeparator" w:id="0">
    <w:p w14:paraId="26D9E2CB" w14:textId="77777777" w:rsidR="00BB3684" w:rsidRDefault="00BB3684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1942" w14:textId="3532DBB0" w:rsidR="00F60E22" w:rsidRPr="00D83D1E" w:rsidRDefault="00FE6F11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4767ED">
      <w:rPr>
        <w:rFonts w:ascii="Source Sans Pro Light" w:hAnsi="Source Sans Pro Light"/>
        <w:b/>
        <w:bCs/>
        <w:caps/>
        <w:sz w:val="24"/>
        <w:szCs w:val="24"/>
        <w:lang w:val="en-CA"/>
      </w:rPr>
      <w:t>HAND &amp; POWER TOOLS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A3A71EF"/>
    <w:multiLevelType w:val="hybridMultilevel"/>
    <w:tmpl w:val="32D6B7BE"/>
    <w:lvl w:ilvl="0" w:tplc="98CA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6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29"/>
  </w:num>
  <w:num w:numId="7">
    <w:abstractNumId w:val="3"/>
  </w:num>
  <w:num w:numId="8">
    <w:abstractNumId w:val="8"/>
  </w:num>
  <w:num w:numId="9">
    <w:abstractNumId w:val="21"/>
  </w:num>
  <w:num w:numId="10">
    <w:abstractNumId w:val="34"/>
  </w:num>
  <w:num w:numId="11">
    <w:abstractNumId w:val="33"/>
  </w:num>
  <w:num w:numId="12">
    <w:abstractNumId w:val="20"/>
  </w:num>
  <w:num w:numId="13">
    <w:abstractNumId w:val="32"/>
  </w:num>
  <w:num w:numId="14">
    <w:abstractNumId w:val="22"/>
  </w:num>
  <w:num w:numId="15">
    <w:abstractNumId w:val="6"/>
  </w:num>
  <w:num w:numId="16">
    <w:abstractNumId w:val="31"/>
  </w:num>
  <w:num w:numId="17">
    <w:abstractNumId w:val="10"/>
  </w:num>
  <w:num w:numId="18">
    <w:abstractNumId w:val="23"/>
  </w:num>
  <w:num w:numId="19">
    <w:abstractNumId w:val="13"/>
  </w:num>
  <w:num w:numId="20">
    <w:abstractNumId w:val="19"/>
  </w:num>
  <w:num w:numId="21">
    <w:abstractNumId w:val="17"/>
  </w:num>
  <w:num w:numId="22">
    <w:abstractNumId w:val="5"/>
  </w:num>
  <w:num w:numId="23">
    <w:abstractNumId w:val="26"/>
  </w:num>
  <w:num w:numId="24">
    <w:abstractNumId w:val="7"/>
  </w:num>
  <w:num w:numId="25">
    <w:abstractNumId w:val="27"/>
  </w:num>
  <w:num w:numId="26">
    <w:abstractNumId w:val="28"/>
  </w:num>
  <w:num w:numId="27">
    <w:abstractNumId w:val="4"/>
  </w:num>
  <w:num w:numId="28">
    <w:abstractNumId w:val="18"/>
  </w:num>
  <w:num w:numId="29">
    <w:abstractNumId w:val="14"/>
  </w:num>
  <w:num w:numId="30">
    <w:abstractNumId w:val="25"/>
  </w:num>
  <w:num w:numId="31">
    <w:abstractNumId w:val="12"/>
  </w:num>
  <w:num w:numId="32">
    <w:abstractNumId w:val="16"/>
  </w:num>
  <w:num w:numId="33">
    <w:abstractNumId w:val="30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64012"/>
    <w:rsid w:val="00085F33"/>
    <w:rsid w:val="00095C40"/>
    <w:rsid w:val="000A31DF"/>
    <w:rsid w:val="000C108D"/>
    <w:rsid w:val="000E01F4"/>
    <w:rsid w:val="000E7B97"/>
    <w:rsid w:val="000F115B"/>
    <w:rsid w:val="00102FC6"/>
    <w:rsid w:val="00110056"/>
    <w:rsid w:val="001142C3"/>
    <w:rsid w:val="00130212"/>
    <w:rsid w:val="00147168"/>
    <w:rsid w:val="00166085"/>
    <w:rsid w:val="00172444"/>
    <w:rsid w:val="00186986"/>
    <w:rsid w:val="001A2DF6"/>
    <w:rsid w:val="001A73BD"/>
    <w:rsid w:val="001B77B7"/>
    <w:rsid w:val="001E0920"/>
    <w:rsid w:val="00211DAA"/>
    <w:rsid w:val="002300C7"/>
    <w:rsid w:val="00237A3F"/>
    <w:rsid w:val="0027113B"/>
    <w:rsid w:val="00280B25"/>
    <w:rsid w:val="0028194F"/>
    <w:rsid w:val="002B1086"/>
    <w:rsid w:val="002C3D6C"/>
    <w:rsid w:val="002E2BFF"/>
    <w:rsid w:val="00300F76"/>
    <w:rsid w:val="00302A1A"/>
    <w:rsid w:val="00306C9F"/>
    <w:rsid w:val="00315879"/>
    <w:rsid w:val="0032018C"/>
    <w:rsid w:val="003851B2"/>
    <w:rsid w:val="00396FA6"/>
    <w:rsid w:val="003B0307"/>
    <w:rsid w:val="003D001D"/>
    <w:rsid w:val="00423B98"/>
    <w:rsid w:val="00425653"/>
    <w:rsid w:val="00452913"/>
    <w:rsid w:val="00454FE6"/>
    <w:rsid w:val="004625F8"/>
    <w:rsid w:val="004767ED"/>
    <w:rsid w:val="004947BB"/>
    <w:rsid w:val="004B7B5D"/>
    <w:rsid w:val="004E4401"/>
    <w:rsid w:val="004E5B72"/>
    <w:rsid w:val="00502BAD"/>
    <w:rsid w:val="00506E41"/>
    <w:rsid w:val="00527AB6"/>
    <w:rsid w:val="005345FB"/>
    <w:rsid w:val="00543753"/>
    <w:rsid w:val="00551EC4"/>
    <w:rsid w:val="0055272A"/>
    <w:rsid w:val="00560433"/>
    <w:rsid w:val="005743E3"/>
    <w:rsid w:val="00591E58"/>
    <w:rsid w:val="005B239C"/>
    <w:rsid w:val="005E76AC"/>
    <w:rsid w:val="00635811"/>
    <w:rsid w:val="006477AF"/>
    <w:rsid w:val="00672B99"/>
    <w:rsid w:val="0068226F"/>
    <w:rsid w:val="00691DEE"/>
    <w:rsid w:val="006A1A6D"/>
    <w:rsid w:val="006A523C"/>
    <w:rsid w:val="006A64E6"/>
    <w:rsid w:val="006B4AE1"/>
    <w:rsid w:val="006D698F"/>
    <w:rsid w:val="006F68EC"/>
    <w:rsid w:val="007443D7"/>
    <w:rsid w:val="007867E0"/>
    <w:rsid w:val="00794287"/>
    <w:rsid w:val="007A4C2C"/>
    <w:rsid w:val="007E0309"/>
    <w:rsid w:val="007E1086"/>
    <w:rsid w:val="007E7BB4"/>
    <w:rsid w:val="007F177E"/>
    <w:rsid w:val="007F4900"/>
    <w:rsid w:val="00830E14"/>
    <w:rsid w:val="0086681E"/>
    <w:rsid w:val="008732EB"/>
    <w:rsid w:val="00875EA5"/>
    <w:rsid w:val="00894E30"/>
    <w:rsid w:val="008B4A81"/>
    <w:rsid w:val="008B70C9"/>
    <w:rsid w:val="008C2A5E"/>
    <w:rsid w:val="008C4FD0"/>
    <w:rsid w:val="008D751F"/>
    <w:rsid w:val="00954227"/>
    <w:rsid w:val="00983BC8"/>
    <w:rsid w:val="00983C6B"/>
    <w:rsid w:val="009C4F7D"/>
    <w:rsid w:val="009E30BE"/>
    <w:rsid w:val="009F2C2F"/>
    <w:rsid w:val="00A22BA5"/>
    <w:rsid w:val="00A41CEE"/>
    <w:rsid w:val="00A43177"/>
    <w:rsid w:val="00A82838"/>
    <w:rsid w:val="00AA6877"/>
    <w:rsid w:val="00AB760D"/>
    <w:rsid w:val="00AC6DF0"/>
    <w:rsid w:val="00AD74DB"/>
    <w:rsid w:val="00AE2DBD"/>
    <w:rsid w:val="00AE57E6"/>
    <w:rsid w:val="00B175CD"/>
    <w:rsid w:val="00B21273"/>
    <w:rsid w:val="00B31144"/>
    <w:rsid w:val="00B3370E"/>
    <w:rsid w:val="00B34434"/>
    <w:rsid w:val="00B40252"/>
    <w:rsid w:val="00B46FF9"/>
    <w:rsid w:val="00B67B17"/>
    <w:rsid w:val="00BA139F"/>
    <w:rsid w:val="00BB3684"/>
    <w:rsid w:val="00BB770C"/>
    <w:rsid w:val="00BC410D"/>
    <w:rsid w:val="00BD3DE0"/>
    <w:rsid w:val="00BE4F06"/>
    <w:rsid w:val="00BE4F0C"/>
    <w:rsid w:val="00BF254A"/>
    <w:rsid w:val="00C12A57"/>
    <w:rsid w:val="00C3498F"/>
    <w:rsid w:val="00C3764B"/>
    <w:rsid w:val="00C42DD4"/>
    <w:rsid w:val="00CA70F8"/>
    <w:rsid w:val="00CC64B3"/>
    <w:rsid w:val="00CD424F"/>
    <w:rsid w:val="00D057B7"/>
    <w:rsid w:val="00D1019F"/>
    <w:rsid w:val="00D43505"/>
    <w:rsid w:val="00D53E9F"/>
    <w:rsid w:val="00D62ED9"/>
    <w:rsid w:val="00D7214E"/>
    <w:rsid w:val="00D76C03"/>
    <w:rsid w:val="00D7701F"/>
    <w:rsid w:val="00D83D1E"/>
    <w:rsid w:val="00DA52FB"/>
    <w:rsid w:val="00DC135C"/>
    <w:rsid w:val="00DC7DD6"/>
    <w:rsid w:val="00DD7F0E"/>
    <w:rsid w:val="00E04F6F"/>
    <w:rsid w:val="00E0727E"/>
    <w:rsid w:val="00E3159B"/>
    <w:rsid w:val="00E766AE"/>
    <w:rsid w:val="00EC3C89"/>
    <w:rsid w:val="00EC3D23"/>
    <w:rsid w:val="00F11EAC"/>
    <w:rsid w:val="00F3067C"/>
    <w:rsid w:val="00F33680"/>
    <w:rsid w:val="00F43A80"/>
    <w:rsid w:val="00F52CD0"/>
    <w:rsid w:val="00F60E22"/>
    <w:rsid w:val="00F6231D"/>
    <w:rsid w:val="00F8789F"/>
    <w:rsid w:val="00F9049B"/>
    <w:rsid w:val="00F90D01"/>
    <w:rsid w:val="00F917C3"/>
    <w:rsid w:val="00FC6075"/>
    <w:rsid w:val="00FC63C3"/>
    <w:rsid w:val="00FE2690"/>
    <w:rsid w:val="00FE6F11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16</cp:revision>
  <dcterms:created xsi:type="dcterms:W3CDTF">2020-02-20T16:31:00Z</dcterms:created>
  <dcterms:modified xsi:type="dcterms:W3CDTF">2021-03-31T15:48:00Z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