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465"/>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C4729C" w:rsidRPr="00585572" w14:paraId="7BAC7B04" w14:textId="77777777" w:rsidTr="00C4729C">
        <w:tc>
          <w:tcPr>
            <w:tcW w:w="4675" w:type="dxa"/>
            <w:tcBorders>
              <w:top w:val="single" w:sz="4" w:space="0" w:color="auto"/>
              <w:left w:val="nil"/>
              <w:bottom w:val="single" w:sz="4" w:space="0" w:color="auto"/>
              <w:right w:val="nil"/>
            </w:tcBorders>
          </w:tcPr>
          <w:p w14:paraId="0992E443" w14:textId="77777777" w:rsidR="00C4729C" w:rsidRPr="00585572" w:rsidRDefault="00C4729C" w:rsidP="00C4729C">
            <w:pPr>
              <w:rPr>
                <w:rFonts w:ascii="Source Sans Pro Light" w:hAnsi="Source Sans Pro Light"/>
                <w:sz w:val="22"/>
                <w:szCs w:val="22"/>
              </w:rPr>
            </w:pPr>
            <w:r w:rsidRPr="00585572">
              <w:rPr>
                <w:rFonts w:ascii="Source Sans Pro Light" w:hAnsi="Source Sans Pro Light"/>
                <w:sz w:val="22"/>
                <w:szCs w:val="22"/>
              </w:rPr>
              <w:t>Revision #:</w:t>
            </w:r>
          </w:p>
          <w:p w14:paraId="634B914A" w14:textId="77777777" w:rsidR="00C4729C" w:rsidRPr="00585572" w:rsidRDefault="00C4729C" w:rsidP="00C4729C">
            <w:pPr>
              <w:rPr>
                <w:rFonts w:ascii="Source Sans Pro Light" w:hAnsi="Source Sans Pro Light"/>
                <w:sz w:val="22"/>
                <w:szCs w:val="22"/>
              </w:rPr>
            </w:pPr>
          </w:p>
          <w:p w14:paraId="6511B180" w14:textId="77777777" w:rsidR="00C4729C" w:rsidRPr="00585572" w:rsidRDefault="00C4729C" w:rsidP="00C4729C">
            <w:pPr>
              <w:rPr>
                <w:rFonts w:ascii="Source Sans Pro Light" w:hAnsi="Source Sans Pro Light"/>
                <w:sz w:val="22"/>
                <w:szCs w:val="22"/>
              </w:rPr>
            </w:pPr>
            <w:r w:rsidRPr="00585572">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tcPr>
          <w:p w14:paraId="72D371BC" w14:textId="77777777" w:rsidR="00C4729C" w:rsidRPr="00585572" w:rsidRDefault="00C4729C" w:rsidP="00C4729C">
            <w:pPr>
              <w:rPr>
                <w:rFonts w:ascii="Source Sans Pro Light" w:hAnsi="Source Sans Pro Light"/>
                <w:sz w:val="22"/>
                <w:szCs w:val="22"/>
              </w:rPr>
            </w:pPr>
            <w:r w:rsidRPr="00585572">
              <w:rPr>
                <w:rFonts w:ascii="Source Sans Pro Light" w:hAnsi="Source Sans Pro Light"/>
                <w:sz w:val="22"/>
                <w:szCs w:val="22"/>
              </w:rPr>
              <w:t>Date:</w:t>
            </w:r>
            <w:r w:rsidRPr="00585572">
              <w:rPr>
                <w:rFonts w:ascii="Source Sans Pro Light" w:hAnsi="Source Sans Pro Light"/>
                <w:sz w:val="22"/>
                <w:szCs w:val="22"/>
              </w:rPr>
              <w:tab/>
              <w:t>Month DD, YYYY</w:t>
            </w:r>
          </w:p>
          <w:p w14:paraId="34BF2B44" w14:textId="77777777" w:rsidR="00C4729C" w:rsidRPr="00585572" w:rsidRDefault="00C4729C" w:rsidP="00C4729C">
            <w:pPr>
              <w:rPr>
                <w:rFonts w:ascii="Source Sans Pro Light" w:hAnsi="Source Sans Pro Light"/>
                <w:sz w:val="22"/>
                <w:szCs w:val="22"/>
              </w:rPr>
            </w:pPr>
          </w:p>
          <w:p w14:paraId="24EB8DD2" w14:textId="77777777" w:rsidR="00C4729C" w:rsidRPr="00585572" w:rsidRDefault="00C4729C" w:rsidP="00C4729C">
            <w:pPr>
              <w:rPr>
                <w:rFonts w:ascii="Source Sans Pro Light" w:hAnsi="Source Sans Pro Light"/>
                <w:sz w:val="22"/>
                <w:szCs w:val="22"/>
              </w:rPr>
            </w:pPr>
            <w:r w:rsidRPr="00585572">
              <w:rPr>
                <w:rFonts w:ascii="Source Sans Pro Light" w:hAnsi="Source Sans Pro Light"/>
                <w:sz w:val="22"/>
                <w:szCs w:val="22"/>
              </w:rPr>
              <w:t>Approved by:</w:t>
            </w:r>
          </w:p>
        </w:tc>
      </w:tr>
    </w:tbl>
    <w:p w14:paraId="1E2D5CEE" w14:textId="4D52C823" w:rsidR="00D10443" w:rsidRPr="00585572" w:rsidRDefault="00D10443" w:rsidP="00C4729C">
      <w:pPr>
        <w:rPr>
          <w:rFonts w:ascii="Source Sans Pro Light" w:hAnsi="Source Sans Pro Light"/>
          <w:smallCaps/>
        </w:rPr>
      </w:pPr>
    </w:p>
    <w:p w14:paraId="7BD4D0F6" w14:textId="77777777" w:rsidR="00D10443" w:rsidRPr="00585572" w:rsidRDefault="00D10443" w:rsidP="00C4729C">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3114"/>
        <w:gridCol w:w="6236"/>
      </w:tblGrid>
      <w:tr w:rsidR="00D10443" w:rsidRPr="00585572" w14:paraId="1C98E500" w14:textId="52446AFF" w:rsidTr="00D10443">
        <w:tc>
          <w:tcPr>
            <w:tcW w:w="3114" w:type="dxa"/>
          </w:tcPr>
          <w:p w14:paraId="46CF5FBE" w14:textId="77777777" w:rsidR="00D10443" w:rsidRPr="00556574" w:rsidRDefault="00D10443" w:rsidP="00EE7892">
            <w:pPr>
              <w:rPr>
                <w:rFonts w:ascii="Source Sans Pro Semibold" w:hAnsi="Source Sans Pro Semibold"/>
                <w:smallCaps/>
                <w:sz w:val="22"/>
                <w:szCs w:val="22"/>
              </w:rPr>
            </w:pPr>
            <w:r w:rsidRPr="00556574">
              <w:rPr>
                <w:rFonts w:ascii="Source Sans Pro Semibold" w:hAnsi="Source Sans Pro Semibold"/>
                <w:smallCaps/>
                <w:sz w:val="22"/>
                <w:szCs w:val="22"/>
              </w:rPr>
              <w:t xml:space="preserve">Related Documents: </w:t>
            </w:r>
          </w:p>
        </w:tc>
        <w:tc>
          <w:tcPr>
            <w:tcW w:w="6236" w:type="dxa"/>
          </w:tcPr>
          <w:p w14:paraId="1E68A01A" w14:textId="77777777" w:rsidR="00D10443" w:rsidRPr="00D7274A" w:rsidRDefault="004A1BAB" w:rsidP="00D7274A">
            <w:pPr>
              <w:pStyle w:val="ListParagraph"/>
              <w:numPr>
                <w:ilvl w:val="0"/>
                <w:numId w:val="20"/>
              </w:numPr>
              <w:rPr>
                <w:rFonts w:ascii="Source Sans Pro Light" w:hAnsi="Source Sans Pro Light"/>
                <w:sz w:val="22"/>
                <w:szCs w:val="22"/>
              </w:rPr>
            </w:pPr>
            <w:r w:rsidRPr="00D7274A">
              <w:rPr>
                <w:rFonts w:ascii="Source Sans Pro Light" w:hAnsi="Source Sans Pro Light"/>
                <w:sz w:val="22"/>
                <w:szCs w:val="22"/>
              </w:rPr>
              <w:t>The Forest Professional: Guidelines for the Stewards of Tomorrow’s Forest by NS Forestry Safety Association.</w:t>
            </w:r>
          </w:p>
          <w:p w14:paraId="725B5AB8" w14:textId="529702BA" w:rsidR="00D7274A" w:rsidRDefault="00D7274A" w:rsidP="00D7274A">
            <w:pPr>
              <w:pStyle w:val="ListParagraph"/>
              <w:numPr>
                <w:ilvl w:val="0"/>
                <w:numId w:val="20"/>
              </w:numPr>
              <w:rPr>
                <w:rFonts w:ascii="Source Sans Pro Light" w:hAnsi="Source Sans Pro Light"/>
                <w:sz w:val="22"/>
                <w:szCs w:val="22"/>
              </w:rPr>
            </w:pPr>
            <w:r w:rsidRPr="00D7274A">
              <w:rPr>
                <w:rFonts w:ascii="Source Sans Pro Light" w:hAnsi="Source Sans Pro Light"/>
                <w:sz w:val="22"/>
                <w:szCs w:val="22"/>
              </w:rPr>
              <w:t>Owner’s Manual for C</w:t>
            </w:r>
            <w:r w:rsidR="000D7D78">
              <w:rPr>
                <w:rFonts w:ascii="Source Sans Pro Light" w:hAnsi="Source Sans Pro Light"/>
                <w:sz w:val="22"/>
                <w:szCs w:val="22"/>
              </w:rPr>
              <w:t>learing Saw</w:t>
            </w:r>
          </w:p>
          <w:p w14:paraId="25C9A416" w14:textId="01AA99DA" w:rsidR="00E82664" w:rsidRPr="00D7274A" w:rsidRDefault="00E82664" w:rsidP="00D7274A">
            <w:pPr>
              <w:pStyle w:val="ListParagraph"/>
              <w:numPr>
                <w:ilvl w:val="0"/>
                <w:numId w:val="20"/>
              </w:numPr>
              <w:rPr>
                <w:rFonts w:ascii="Source Sans Pro Light" w:hAnsi="Source Sans Pro Light"/>
                <w:sz w:val="22"/>
                <w:szCs w:val="22"/>
              </w:rPr>
            </w:pPr>
            <w:r>
              <w:rPr>
                <w:rFonts w:ascii="Source Sans Pro Light" w:hAnsi="Source Sans Pro Light"/>
                <w:sz w:val="22"/>
                <w:szCs w:val="22"/>
              </w:rPr>
              <w:t>Part 8 Mechanical Safety of OHS General Regulations</w:t>
            </w:r>
          </w:p>
        </w:tc>
      </w:tr>
      <w:tr w:rsidR="00D10443" w:rsidRPr="00585572" w14:paraId="1430C3AA" w14:textId="072807A3" w:rsidTr="00D10443">
        <w:tc>
          <w:tcPr>
            <w:tcW w:w="3114" w:type="dxa"/>
          </w:tcPr>
          <w:p w14:paraId="4909B5A6" w14:textId="082EDE7F" w:rsidR="00D10443" w:rsidRPr="00556574" w:rsidRDefault="00D10443" w:rsidP="00EE7892">
            <w:pPr>
              <w:rPr>
                <w:rFonts w:ascii="Source Sans Pro Semibold" w:hAnsi="Source Sans Pro Semibold"/>
                <w:sz w:val="22"/>
                <w:szCs w:val="22"/>
              </w:rPr>
            </w:pPr>
            <w:r w:rsidRPr="00556574">
              <w:rPr>
                <w:rFonts w:ascii="Source Sans Pro Semibold" w:hAnsi="Source Sans Pro Semibold"/>
                <w:smallCaps/>
                <w:sz w:val="22"/>
                <w:szCs w:val="22"/>
              </w:rPr>
              <w:t xml:space="preserve">When to use this </w:t>
            </w:r>
            <w:r w:rsidR="004616AC" w:rsidRPr="00556574">
              <w:rPr>
                <w:rFonts w:ascii="Source Sans Pro Semibold" w:hAnsi="Source Sans Pro Semibold"/>
                <w:smallCaps/>
                <w:sz w:val="22"/>
                <w:szCs w:val="22"/>
              </w:rPr>
              <w:t>S</w:t>
            </w:r>
            <w:r w:rsidRPr="00556574">
              <w:rPr>
                <w:rFonts w:ascii="Source Sans Pro Semibold" w:hAnsi="Source Sans Pro Semibold"/>
                <w:smallCaps/>
                <w:sz w:val="22"/>
                <w:szCs w:val="22"/>
              </w:rPr>
              <w:t>WP</w:t>
            </w:r>
            <w:r w:rsidRPr="00556574">
              <w:rPr>
                <w:rFonts w:ascii="Source Sans Pro Semibold" w:hAnsi="Source Sans Pro Semibold"/>
                <w:sz w:val="22"/>
                <w:szCs w:val="22"/>
              </w:rPr>
              <w:t>:</w:t>
            </w:r>
          </w:p>
          <w:p w14:paraId="079C59E1" w14:textId="383E4C81" w:rsidR="00D10443" w:rsidRPr="00556574" w:rsidRDefault="00D10443" w:rsidP="00EE7892">
            <w:pPr>
              <w:rPr>
                <w:rFonts w:ascii="Source Sans Pro Semibold" w:hAnsi="Source Sans Pro Semibold"/>
                <w:sz w:val="22"/>
                <w:szCs w:val="22"/>
              </w:rPr>
            </w:pPr>
          </w:p>
        </w:tc>
        <w:tc>
          <w:tcPr>
            <w:tcW w:w="6236" w:type="dxa"/>
          </w:tcPr>
          <w:p w14:paraId="25B9AE04" w14:textId="4D859343" w:rsidR="00D10443" w:rsidRPr="003176C5" w:rsidRDefault="005F78EF" w:rsidP="00F91B55">
            <w:pPr>
              <w:rPr>
                <w:rFonts w:ascii="Source Sans Pro Light" w:hAnsi="Source Sans Pro Light"/>
                <w:sz w:val="22"/>
                <w:szCs w:val="22"/>
              </w:rPr>
            </w:pPr>
            <w:r w:rsidRPr="003176C5">
              <w:rPr>
                <w:rFonts w:ascii="Source Sans Pro Light" w:hAnsi="Source Sans Pro Light"/>
                <w:sz w:val="22"/>
                <w:szCs w:val="22"/>
                <w:lang w:val="en-CA"/>
              </w:rPr>
              <w:t>Operation of any chainsaw must be performed according to farm procedures</w:t>
            </w:r>
            <w:r w:rsidR="00317DEE">
              <w:rPr>
                <w:rFonts w:ascii="Source Sans Pro Light" w:hAnsi="Source Sans Pro Light"/>
                <w:sz w:val="22"/>
                <w:szCs w:val="22"/>
                <w:lang w:val="en-CA"/>
              </w:rPr>
              <w:t>, formal training,</w:t>
            </w:r>
            <w:r w:rsidRPr="003176C5">
              <w:rPr>
                <w:rFonts w:ascii="Source Sans Pro Light" w:hAnsi="Source Sans Pro Light"/>
                <w:sz w:val="22"/>
                <w:szCs w:val="22"/>
                <w:lang w:val="en-CA"/>
              </w:rPr>
              <w:t xml:space="preserve"> and manufacturers recommended operating guidelines.</w:t>
            </w:r>
          </w:p>
        </w:tc>
      </w:tr>
      <w:tr w:rsidR="00D10443" w:rsidRPr="00585572" w14:paraId="34BE0FBA" w14:textId="56109458" w:rsidTr="00D10443">
        <w:tc>
          <w:tcPr>
            <w:tcW w:w="3114" w:type="dxa"/>
          </w:tcPr>
          <w:p w14:paraId="419188B7" w14:textId="77777777" w:rsidR="00D10443" w:rsidRPr="00556574" w:rsidRDefault="00D10443" w:rsidP="00EE7892">
            <w:pPr>
              <w:rPr>
                <w:rFonts w:ascii="Source Sans Pro Semibold" w:hAnsi="Source Sans Pro Semibold"/>
                <w:smallCaps/>
                <w:sz w:val="22"/>
                <w:szCs w:val="22"/>
              </w:rPr>
            </w:pPr>
            <w:r w:rsidRPr="00556574">
              <w:rPr>
                <w:rFonts w:ascii="Source Sans Pro Semibold" w:hAnsi="Source Sans Pro Semibold"/>
                <w:smallCaps/>
                <w:sz w:val="22"/>
                <w:szCs w:val="22"/>
              </w:rPr>
              <w:t>Hazards &amp; Risks:</w:t>
            </w:r>
          </w:p>
          <w:p w14:paraId="6A575E00" w14:textId="2F6E9D33" w:rsidR="00D10443" w:rsidRPr="00556574" w:rsidRDefault="00D10443" w:rsidP="00EE7892">
            <w:pPr>
              <w:rPr>
                <w:rFonts w:ascii="Source Sans Pro Semibold" w:hAnsi="Source Sans Pro Semibold"/>
                <w:smallCaps/>
                <w:sz w:val="22"/>
                <w:szCs w:val="22"/>
              </w:rPr>
            </w:pPr>
          </w:p>
        </w:tc>
        <w:tc>
          <w:tcPr>
            <w:tcW w:w="6236" w:type="dxa"/>
          </w:tcPr>
          <w:p w14:paraId="719883CB" w14:textId="4E82C755" w:rsidR="003B4B8B" w:rsidRDefault="005F78EF"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Cuts</w:t>
            </w:r>
            <w:r w:rsidR="00482E98">
              <w:rPr>
                <w:rFonts w:ascii="Source Sans Pro Light" w:hAnsi="Source Sans Pro Light"/>
                <w:sz w:val="22"/>
                <w:szCs w:val="22"/>
              </w:rPr>
              <w:t>/Amputation</w:t>
            </w:r>
          </w:p>
          <w:p w14:paraId="138F5208" w14:textId="489D56D2" w:rsidR="00482E98" w:rsidRDefault="00482E98"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Projectiles</w:t>
            </w:r>
          </w:p>
          <w:p w14:paraId="0848215F" w14:textId="77777777" w:rsidR="003176C5" w:rsidRDefault="007E02A2"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Pinching</w:t>
            </w:r>
          </w:p>
          <w:p w14:paraId="231327A0" w14:textId="77777777" w:rsidR="007E02A2" w:rsidRDefault="007E02A2"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Fuel spills</w:t>
            </w:r>
          </w:p>
          <w:p w14:paraId="2AEF588E" w14:textId="1567C926" w:rsidR="007E02A2" w:rsidRDefault="007E02A2"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Noise</w:t>
            </w:r>
          </w:p>
          <w:p w14:paraId="4098CA39" w14:textId="77777777" w:rsidR="007E02A2" w:rsidRDefault="007E02A2"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Vibration</w:t>
            </w:r>
          </w:p>
          <w:p w14:paraId="321DCC8D" w14:textId="77777777" w:rsidR="007E02A2" w:rsidRDefault="007E02A2" w:rsidP="00FA7D4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Eye injuries</w:t>
            </w:r>
          </w:p>
          <w:p w14:paraId="5517C5B7" w14:textId="40B4BBEE" w:rsidR="007E02A2" w:rsidRPr="004A1BAB" w:rsidRDefault="000D7D78" w:rsidP="004A1BAB">
            <w:pPr>
              <w:pStyle w:val="ListParagraph"/>
              <w:numPr>
                <w:ilvl w:val="0"/>
                <w:numId w:val="7"/>
              </w:numPr>
              <w:ind w:left="714" w:hanging="357"/>
              <w:rPr>
                <w:rFonts w:ascii="Source Sans Pro Light" w:hAnsi="Source Sans Pro Light"/>
                <w:sz w:val="22"/>
                <w:szCs w:val="22"/>
              </w:rPr>
            </w:pPr>
            <w:r>
              <w:rPr>
                <w:rFonts w:ascii="Source Sans Pro Light" w:hAnsi="Source Sans Pro Light"/>
                <w:sz w:val="22"/>
                <w:szCs w:val="22"/>
              </w:rPr>
              <w:t>Blade break</w:t>
            </w:r>
          </w:p>
        </w:tc>
      </w:tr>
      <w:tr w:rsidR="00D10443" w:rsidRPr="00585572" w14:paraId="6366CA41" w14:textId="1149FCB2" w:rsidTr="00D10443">
        <w:tc>
          <w:tcPr>
            <w:tcW w:w="3114" w:type="dxa"/>
          </w:tcPr>
          <w:p w14:paraId="5F094333" w14:textId="77777777" w:rsidR="00D10443" w:rsidRPr="00556574" w:rsidRDefault="00D10443" w:rsidP="00EE7892">
            <w:pPr>
              <w:rPr>
                <w:rFonts w:ascii="Source Sans Pro Semibold" w:hAnsi="Source Sans Pro Semibold"/>
                <w:smallCaps/>
                <w:sz w:val="22"/>
                <w:szCs w:val="22"/>
              </w:rPr>
            </w:pPr>
            <w:r w:rsidRPr="00556574">
              <w:rPr>
                <w:rFonts w:ascii="Source Sans Pro Semibold" w:hAnsi="Source Sans Pro Semibold"/>
                <w:smallCaps/>
                <w:sz w:val="22"/>
                <w:szCs w:val="22"/>
              </w:rPr>
              <w:t>Personal Protective Equipment:</w:t>
            </w:r>
          </w:p>
          <w:p w14:paraId="4B284834" w14:textId="7B9D5D17" w:rsidR="00D10443" w:rsidRPr="00556574" w:rsidRDefault="00D10443" w:rsidP="00EE7892">
            <w:pPr>
              <w:rPr>
                <w:rFonts w:ascii="Source Sans Pro Semibold" w:hAnsi="Source Sans Pro Semibold"/>
                <w:smallCaps/>
                <w:sz w:val="22"/>
                <w:szCs w:val="22"/>
              </w:rPr>
            </w:pPr>
          </w:p>
        </w:tc>
        <w:tc>
          <w:tcPr>
            <w:tcW w:w="6236" w:type="dxa"/>
          </w:tcPr>
          <w:p w14:paraId="5E6FE971" w14:textId="31CFF4C5" w:rsidR="00D10443" w:rsidRPr="00D7274A" w:rsidRDefault="00C713A3" w:rsidP="00D7274A">
            <w:pPr>
              <w:rPr>
                <w:rFonts w:ascii="Source Sans Pro Light" w:hAnsi="Source Sans Pro Light"/>
                <w:smallCaps/>
                <w:sz w:val="22"/>
                <w:szCs w:val="22"/>
              </w:rPr>
            </w:pPr>
            <w:r w:rsidRPr="00D7274A">
              <w:rPr>
                <w:rFonts w:ascii="Source Sans Pro Light" w:hAnsi="Source Sans Pro Light"/>
                <w:sz w:val="22"/>
                <w:szCs w:val="22"/>
              </w:rPr>
              <w:t xml:space="preserve">CSA/ANSI approved protective foot wear, safety glasses, </w:t>
            </w:r>
            <w:r w:rsidR="003B4B8B" w:rsidRPr="00D7274A">
              <w:rPr>
                <w:rFonts w:ascii="Source Sans Pro Light" w:hAnsi="Source Sans Pro Light"/>
                <w:sz w:val="22"/>
                <w:szCs w:val="22"/>
              </w:rPr>
              <w:t>hardhat</w:t>
            </w:r>
            <w:r w:rsidR="003176C5" w:rsidRPr="00D7274A">
              <w:rPr>
                <w:rFonts w:ascii="Source Sans Pro Light" w:hAnsi="Source Sans Pro Light"/>
                <w:sz w:val="22"/>
                <w:szCs w:val="22"/>
              </w:rPr>
              <w:t xml:space="preserve"> with face shield, hearing protection</w:t>
            </w:r>
            <w:r w:rsidR="00252437" w:rsidRPr="00D7274A">
              <w:rPr>
                <w:rFonts w:ascii="Source Sans Pro Light" w:hAnsi="Source Sans Pro Light"/>
                <w:sz w:val="22"/>
                <w:szCs w:val="22"/>
              </w:rPr>
              <w:t xml:space="preserve"> and </w:t>
            </w:r>
            <w:r w:rsidR="00482E98">
              <w:rPr>
                <w:rFonts w:ascii="Source Sans Pro Light" w:hAnsi="Source Sans Pro Light"/>
                <w:sz w:val="22"/>
                <w:szCs w:val="22"/>
              </w:rPr>
              <w:t>a</w:t>
            </w:r>
            <w:r w:rsidR="00F37ADF" w:rsidRPr="00D7274A">
              <w:rPr>
                <w:rFonts w:ascii="Source Sans Pro Light" w:hAnsi="Source Sans Pro Light"/>
                <w:sz w:val="22"/>
                <w:szCs w:val="22"/>
              </w:rPr>
              <w:t xml:space="preserve">ntivibration/task specific </w:t>
            </w:r>
            <w:r w:rsidRPr="00D7274A">
              <w:rPr>
                <w:rFonts w:ascii="Source Sans Pro Light" w:hAnsi="Source Sans Pro Light"/>
                <w:sz w:val="22"/>
                <w:szCs w:val="22"/>
              </w:rPr>
              <w:t>gloves</w:t>
            </w:r>
            <w:r w:rsidR="00252437" w:rsidRPr="00D7274A">
              <w:rPr>
                <w:rFonts w:ascii="Source Sans Pro Light" w:hAnsi="Source Sans Pro Light"/>
                <w:sz w:val="22"/>
                <w:szCs w:val="22"/>
              </w:rPr>
              <w:t>.</w:t>
            </w:r>
            <w:r w:rsidR="00747331" w:rsidRPr="00D7274A">
              <w:rPr>
                <w:rFonts w:ascii="Source Sans Pro Light" w:hAnsi="Source Sans Pro Light"/>
                <w:sz w:val="22"/>
                <w:szCs w:val="22"/>
              </w:rPr>
              <w:t xml:space="preserve"> </w:t>
            </w:r>
            <w:r w:rsidR="005E399F" w:rsidRPr="00D7274A">
              <w:rPr>
                <w:rFonts w:ascii="Source Sans Pro Light" w:hAnsi="Source Sans Pro Light"/>
                <w:sz w:val="22"/>
                <w:szCs w:val="22"/>
              </w:rPr>
              <w:t xml:space="preserve"> </w:t>
            </w:r>
            <w:r w:rsidR="00747331" w:rsidRPr="00D7274A">
              <w:rPr>
                <w:rFonts w:ascii="Source Sans Pro Light" w:hAnsi="Source Sans Pro Light"/>
                <w:sz w:val="22"/>
                <w:szCs w:val="22"/>
              </w:rPr>
              <w:t>No loose clothing.</w:t>
            </w:r>
          </w:p>
        </w:tc>
      </w:tr>
      <w:tr w:rsidR="00D10443" w:rsidRPr="00585572" w14:paraId="63198612" w14:textId="590FC12B" w:rsidTr="00D10443">
        <w:tc>
          <w:tcPr>
            <w:tcW w:w="3114" w:type="dxa"/>
          </w:tcPr>
          <w:p w14:paraId="0B41C790" w14:textId="77777777" w:rsidR="00D10443" w:rsidRPr="00556574" w:rsidRDefault="00D10443" w:rsidP="00EE7892">
            <w:pPr>
              <w:rPr>
                <w:rFonts w:ascii="Source Sans Pro Semibold" w:hAnsi="Source Sans Pro Semibold"/>
                <w:smallCaps/>
                <w:sz w:val="22"/>
                <w:szCs w:val="22"/>
              </w:rPr>
            </w:pPr>
            <w:r w:rsidRPr="00556574">
              <w:rPr>
                <w:rFonts w:ascii="Source Sans Pro Semibold" w:hAnsi="Source Sans Pro Semibold"/>
                <w:smallCaps/>
                <w:sz w:val="22"/>
                <w:szCs w:val="22"/>
              </w:rPr>
              <w:t>Training Requirements:</w:t>
            </w:r>
          </w:p>
          <w:p w14:paraId="6153B37C" w14:textId="4389745C" w:rsidR="00D10443" w:rsidRPr="00556574" w:rsidRDefault="00D10443" w:rsidP="00EE7892">
            <w:pPr>
              <w:rPr>
                <w:rFonts w:ascii="Source Sans Pro Semibold" w:hAnsi="Source Sans Pro Semibold"/>
                <w:smallCaps/>
                <w:sz w:val="22"/>
                <w:szCs w:val="22"/>
              </w:rPr>
            </w:pPr>
          </w:p>
        </w:tc>
        <w:tc>
          <w:tcPr>
            <w:tcW w:w="6236" w:type="dxa"/>
          </w:tcPr>
          <w:p w14:paraId="47D4DA28" w14:textId="0D94E626" w:rsidR="006237EB" w:rsidRDefault="00F37ADF" w:rsidP="00C713A3">
            <w:pPr>
              <w:pStyle w:val="ListParagraph"/>
              <w:numPr>
                <w:ilvl w:val="0"/>
                <w:numId w:val="4"/>
              </w:numPr>
              <w:rPr>
                <w:rFonts w:ascii="Source Sans Pro Light" w:hAnsi="Source Sans Pro Light"/>
                <w:sz w:val="22"/>
                <w:szCs w:val="22"/>
              </w:rPr>
            </w:pPr>
            <w:r>
              <w:rPr>
                <w:rFonts w:ascii="Source Sans Pro Light" w:hAnsi="Source Sans Pro Light"/>
                <w:sz w:val="22"/>
                <w:szCs w:val="22"/>
              </w:rPr>
              <w:t>Training by Competent Person</w:t>
            </w:r>
          </w:p>
          <w:p w14:paraId="4C726649" w14:textId="5F39CF5C" w:rsidR="006D1694" w:rsidRPr="00FF1C07" w:rsidRDefault="006D1694" w:rsidP="00C713A3">
            <w:pPr>
              <w:pStyle w:val="ListParagraph"/>
              <w:numPr>
                <w:ilvl w:val="0"/>
                <w:numId w:val="4"/>
              </w:numPr>
              <w:rPr>
                <w:rFonts w:ascii="Source Sans Pro Light" w:hAnsi="Source Sans Pro Light"/>
                <w:sz w:val="22"/>
                <w:szCs w:val="22"/>
              </w:rPr>
            </w:pPr>
            <w:r>
              <w:rPr>
                <w:rFonts w:ascii="Source Sans Pro Light" w:hAnsi="Source Sans Pro Light"/>
                <w:sz w:val="22"/>
                <w:szCs w:val="22"/>
              </w:rPr>
              <w:t>Use of basic PPE</w:t>
            </w:r>
          </w:p>
        </w:tc>
      </w:tr>
      <w:tr w:rsidR="00D10443" w:rsidRPr="00585572" w14:paraId="43D25484" w14:textId="6A556618" w:rsidTr="00D10443">
        <w:tc>
          <w:tcPr>
            <w:tcW w:w="3114" w:type="dxa"/>
          </w:tcPr>
          <w:p w14:paraId="6FAD1F0A" w14:textId="77777777" w:rsidR="00D10443" w:rsidRPr="00556574" w:rsidRDefault="00D10443" w:rsidP="00EE7892">
            <w:pPr>
              <w:rPr>
                <w:rFonts w:ascii="Source Sans Pro Semibold" w:hAnsi="Source Sans Pro Semibold"/>
                <w:smallCaps/>
                <w:sz w:val="22"/>
                <w:szCs w:val="22"/>
              </w:rPr>
            </w:pPr>
            <w:r w:rsidRPr="00556574">
              <w:rPr>
                <w:rFonts w:ascii="Source Sans Pro Semibold" w:hAnsi="Source Sans Pro Semibold"/>
                <w:smallCaps/>
                <w:sz w:val="22"/>
                <w:szCs w:val="22"/>
              </w:rPr>
              <w:t>Communication Process:</w:t>
            </w:r>
          </w:p>
          <w:p w14:paraId="7821CD6A" w14:textId="7591A67E" w:rsidR="00D10443" w:rsidRPr="00556574" w:rsidRDefault="00D10443" w:rsidP="00EE7892">
            <w:pPr>
              <w:rPr>
                <w:rFonts w:ascii="Source Sans Pro Semibold" w:hAnsi="Source Sans Pro Semibold"/>
                <w:smallCaps/>
                <w:sz w:val="22"/>
                <w:szCs w:val="22"/>
              </w:rPr>
            </w:pPr>
          </w:p>
        </w:tc>
        <w:tc>
          <w:tcPr>
            <w:tcW w:w="6236" w:type="dxa"/>
          </w:tcPr>
          <w:p w14:paraId="693A9EFA" w14:textId="7B1FCDF0" w:rsidR="00D10443" w:rsidRPr="00471A8A" w:rsidRDefault="007E02A2" w:rsidP="00471A8A">
            <w:pPr>
              <w:rPr>
                <w:rFonts w:ascii="Source Sans Pro Light" w:hAnsi="Source Sans Pro Light"/>
                <w:sz w:val="22"/>
                <w:szCs w:val="22"/>
              </w:rPr>
            </w:pPr>
            <w:r>
              <w:rPr>
                <w:rFonts w:ascii="Source Sans Pro Light" w:hAnsi="Source Sans Pro Light"/>
                <w:sz w:val="22"/>
                <w:szCs w:val="22"/>
              </w:rPr>
              <w:t>Read the owner’s manual and follow the instruction and guidelines found in the manual.  If working alone, let someone know your work location and check in regularly.  If possible, have a second person work with you when operating a chain saw.</w:t>
            </w:r>
          </w:p>
        </w:tc>
      </w:tr>
      <w:tr w:rsidR="00D10443" w:rsidRPr="00585572" w14:paraId="0AA6B182" w14:textId="414E197B" w:rsidTr="00D10443">
        <w:tc>
          <w:tcPr>
            <w:tcW w:w="3114" w:type="dxa"/>
          </w:tcPr>
          <w:p w14:paraId="349A2ED2" w14:textId="77777777" w:rsidR="00D10443" w:rsidRPr="00556574" w:rsidRDefault="00D10443" w:rsidP="00EE7892">
            <w:pPr>
              <w:rPr>
                <w:rFonts w:ascii="Source Sans Pro Semibold" w:hAnsi="Source Sans Pro Semibold"/>
                <w:smallCaps/>
                <w:sz w:val="22"/>
                <w:szCs w:val="22"/>
              </w:rPr>
            </w:pPr>
            <w:r w:rsidRPr="00556574">
              <w:rPr>
                <w:rFonts w:ascii="Source Sans Pro Semibold" w:hAnsi="Source Sans Pro Semibold"/>
                <w:smallCaps/>
                <w:sz w:val="22"/>
                <w:szCs w:val="22"/>
              </w:rPr>
              <w:t>Equipment &amp; Supplies:</w:t>
            </w:r>
          </w:p>
          <w:p w14:paraId="6AFD18A0" w14:textId="5F8CB8CB" w:rsidR="00D10443" w:rsidRPr="00556574" w:rsidRDefault="00D10443" w:rsidP="00EE7892">
            <w:pPr>
              <w:rPr>
                <w:rFonts w:ascii="Source Sans Pro Semibold" w:hAnsi="Source Sans Pro Semibold"/>
                <w:smallCaps/>
                <w:sz w:val="22"/>
                <w:szCs w:val="22"/>
              </w:rPr>
            </w:pPr>
          </w:p>
        </w:tc>
        <w:tc>
          <w:tcPr>
            <w:tcW w:w="6236" w:type="dxa"/>
          </w:tcPr>
          <w:p w14:paraId="52BBBF6D" w14:textId="0E29FC3E" w:rsidR="00E26E2C" w:rsidRDefault="00E26E2C" w:rsidP="00E26E2C">
            <w:pPr>
              <w:pStyle w:val="ListParagraph"/>
              <w:numPr>
                <w:ilvl w:val="0"/>
                <w:numId w:val="2"/>
              </w:numPr>
              <w:rPr>
                <w:rFonts w:ascii="Source Sans Pro Light" w:hAnsi="Source Sans Pro Light"/>
                <w:sz w:val="22"/>
                <w:szCs w:val="22"/>
              </w:rPr>
            </w:pPr>
            <w:r>
              <w:rPr>
                <w:rFonts w:ascii="Source Sans Pro Light" w:hAnsi="Source Sans Pro Light"/>
                <w:sz w:val="22"/>
                <w:szCs w:val="22"/>
              </w:rPr>
              <w:t>First Aid Kit</w:t>
            </w:r>
            <w:r w:rsidR="00FE75D5">
              <w:rPr>
                <w:rFonts w:ascii="Source Sans Pro Light" w:hAnsi="Source Sans Pro Light"/>
                <w:sz w:val="22"/>
                <w:szCs w:val="22"/>
              </w:rPr>
              <w:t xml:space="preserve"> – Kept in work area within reach.</w:t>
            </w:r>
          </w:p>
          <w:p w14:paraId="07ABAC71" w14:textId="7B77D3C5" w:rsidR="00E26E2C" w:rsidRDefault="00E26E2C" w:rsidP="00E26E2C">
            <w:pPr>
              <w:pStyle w:val="ListParagraph"/>
              <w:numPr>
                <w:ilvl w:val="0"/>
                <w:numId w:val="2"/>
              </w:numPr>
              <w:rPr>
                <w:rFonts w:ascii="Source Sans Pro Light" w:hAnsi="Source Sans Pro Light"/>
                <w:sz w:val="22"/>
                <w:szCs w:val="22"/>
              </w:rPr>
            </w:pPr>
            <w:r>
              <w:rPr>
                <w:rFonts w:ascii="Source Sans Pro Light" w:hAnsi="Source Sans Pro Light"/>
                <w:sz w:val="22"/>
                <w:szCs w:val="22"/>
              </w:rPr>
              <w:t>Fire Extinguisher</w:t>
            </w:r>
            <w:r w:rsidR="00FE75D5">
              <w:rPr>
                <w:rFonts w:ascii="Source Sans Pro Light" w:hAnsi="Source Sans Pro Light"/>
                <w:sz w:val="22"/>
                <w:szCs w:val="22"/>
              </w:rPr>
              <w:t xml:space="preserve"> – Kept at fueling station.</w:t>
            </w:r>
          </w:p>
          <w:p w14:paraId="3F043157" w14:textId="0B744B84" w:rsidR="0027447D" w:rsidRDefault="0027447D" w:rsidP="00E26E2C">
            <w:pPr>
              <w:pStyle w:val="ListParagraph"/>
              <w:numPr>
                <w:ilvl w:val="0"/>
                <w:numId w:val="2"/>
              </w:numPr>
              <w:rPr>
                <w:rFonts w:ascii="Source Sans Pro Light" w:hAnsi="Source Sans Pro Light"/>
                <w:sz w:val="22"/>
                <w:szCs w:val="22"/>
              </w:rPr>
            </w:pPr>
            <w:r>
              <w:rPr>
                <w:rFonts w:ascii="Source Sans Pro Light" w:hAnsi="Source Sans Pro Light"/>
                <w:sz w:val="22"/>
                <w:szCs w:val="22"/>
              </w:rPr>
              <w:t>Spill kit – Kept at fueling station.</w:t>
            </w:r>
          </w:p>
          <w:p w14:paraId="6C3464CA" w14:textId="65C3B367" w:rsidR="006237EB" w:rsidRPr="007E02A2" w:rsidRDefault="00E26E2C" w:rsidP="007E02A2">
            <w:pPr>
              <w:pStyle w:val="ListParagraph"/>
              <w:numPr>
                <w:ilvl w:val="0"/>
                <w:numId w:val="2"/>
              </w:numPr>
              <w:rPr>
                <w:rFonts w:ascii="Source Sans Pro Light" w:hAnsi="Source Sans Pro Light"/>
                <w:smallCaps/>
                <w:sz w:val="22"/>
                <w:szCs w:val="22"/>
              </w:rPr>
            </w:pPr>
            <w:r>
              <w:rPr>
                <w:rFonts w:ascii="Source Sans Pro Light" w:hAnsi="Source Sans Pro Light"/>
                <w:sz w:val="22"/>
                <w:szCs w:val="22"/>
              </w:rPr>
              <w:t>Cell Phone or Two-way radio</w:t>
            </w:r>
          </w:p>
        </w:tc>
      </w:tr>
      <w:tr w:rsidR="00D10443" w:rsidRPr="00585572" w14:paraId="54D45584" w14:textId="43B8459B" w:rsidTr="00F85E54">
        <w:tc>
          <w:tcPr>
            <w:tcW w:w="9350" w:type="dxa"/>
            <w:gridSpan w:val="2"/>
          </w:tcPr>
          <w:p w14:paraId="7AD952F8" w14:textId="40570BA4" w:rsidR="008D0D22" w:rsidRPr="00556574" w:rsidRDefault="008D0D22" w:rsidP="008D0D22">
            <w:pPr>
              <w:rPr>
                <w:rFonts w:ascii="Source Sans Pro Semibold" w:hAnsi="Source Sans Pro Semibold"/>
                <w:smallCaps/>
                <w:sz w:val="22"/>
                <w:szCs w:val="22"/>
              </w:rPr>
            </w:pPr>
            <w:r w:rsidRPr="00556574">
              <w:rPr>
                <w:rFonts w:ascii="Source Sans Pro Semibold" w:hAnsi="Source Sans Pro Semibold"/>
                <w:smallCaps/>
                <w:sz w:val="22"/>
                <w:szCs w:val="22"/>
              </w:rPr>
              <w:t>Procedure/Practice:</w:t>
            </w:r>
          </w:p>
          <w:p w14:paraId="31CDD199" w14:textId="7BED5C0F" w:rsidR="005F78EF" w:rsidRPr="00FE75D5" w:rsidRDefault="00D20A19"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 xml:space="preserve">The machine is only designed for trimming grass, grass clearing or forestry </w:t>
            </w:r>
            <w:r w:rsidR="000B0C3A">
              <w:rPr>
                <w:rFonts w:ascii="Source Sans Pro Light" w:hAnsi="Source Sans Pro Light"/>
                <w:sz w:val="22"/>
                <w:szCs w:val="22"/>
              </w:rPr>
              <w:t>clearing</w:t>
            </w:r>
          </w:p>
          <w:p w14:paraId="5C834F08" w14:textId="77F43B5B"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Wear personal protective equipment (PPE) set out in the manufacturer specifications such as CSA/ANSI approved, steel toe boots, hardhat with face shield</w:t>
            </w:r>
            <w:r w:rsidR="00D20A19">
              <w:rPr>
                <w:rFonts w:ascii="Source Sans Pro Light" w:hAnsi="Source Sans Pro Light"/>
                <w:sz w:val="22"/>
                <w:szCs w:val="22"/>
              </w:rPr>
              <w:t xml:space="preserve"> if clearing trees of 2 meters or taller</w:t>
            </w:r>
            <w:r w:rsidRPr="00FE75D5">
              <w:rPr>
                <w:rFonts w:ascii="Source Sans Pro Light" w:hAnsi="Source Sans Pro Light"/>
                <w:sz w:val="22"/>
                <w:szCs w:val="22"/>
              </w:rPr>
              <w:t>, safety glasses</w:t>
            </w:r>
            <w:r w:rsidR="00D20A19">
              <w:rPr>
                <w:rFonts w:ascii="Source Sans Pro Light" w:hAnsi="Source Sans Pro Light"/>
                <w:sz w:val="22"/>
                <w:szCs w:val="22"/>
              </w:rPr>
              <w:t xml:space="preserve"> ad face shield</w:t>
            </w:r>
            <w:r w:rsidRPr="00FE75D5">
              <w:rPr>
                <w:rFonts w:ascii="Source Sans Pro Light" w:hAnsi="Source Sans Pro Light"/>
                <w:sz w:val="22"/>
                <w:szCs w:val="22"/>
              </w:rPr>
              <w:t>, hearing protection, and gloves.</w:t>
            </w:r>
          </w:p>
          <w:p w14:paraId="347BBD33" w14:textId="70E76941"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Operator should be given permission and deemed competent in the safe use and operation.</w:t>
            </w:r>
          </w:p>
          <w:p w14:paraId="78BDD660" w14:textId="2E85DD1F" w:rsidR="00FE75D5" w:rsidRDefault="00FE75D5"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Inspect the </w:t>
            </w:r>
            <w:r w:rsidR="000B0C3A">
              <w:rPr>
                <w:rFonts w:ascii="Source Sans Pro Light" w:hAnsi="Source Sans Pro Light"/>
                <w:sz w:val="22"/>
                <w:szCs w:val="22"/>
              </w:rPr>
              <w:t>Clearing Saw before use.</w:t>
            </w:r>
          </w:p>
          <w:p w14:paraId="6080CB52" w14:textId="1BA7E4BE" w:rsidR="000B0C3A" w:rsidRDefault="000B0C3A"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Only use attachments that are recommended by the manufacturer.</w:t>
            </w:r>
          </w:p>
          <w:p w14:paraId="12FF1F86" w14:textId="44D57870" w:rsidR="009B699E" w:rsidRDefault="009B699E"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Use the correct attachment for the material being cut.</w:t>
            </w:r>
          </w:p>
          <w:p w14:paraId="1F6A0F8C" w14:textId="5BF1B88A" w:rsidR="00441E33" w:rsidRDefault="00441E33"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Ensure all covers, guards and handles are fitted before use.</w:t>
            </w:r>
          </w:p>
          <w:p w14:paraId="6341612B" w14:textId="622252EC" w:rsidR="00C30F6A" w:rsidRDefault="00C30F6A" w:rsidP="00C30F6A">
            <w:pPr>
              <w:numPr>
                <w:ilvl w:val="1"/>
                <w:numId w:val="15"/>
              </w:numPr>
              <w:spacing w:line="240" w:lineRule="auto"/>
              <w:rPr>
                <w:rFonts w:ascii="Source Sans Pro Light" w:hAnsi="Source Sans Pro Light"/>
                <w:sz w:val="22"/>
                <w:szCs w:val="22"/>
              </w:rPr>
            </w:pPr>
            <w:r>
              <w:rPr>
                <w:rFonts w:ascii="Source Sans Pro Light" w:hAnsi="Source Sans Pro Light"/>
                <w:sz w:val="22"/>
                <w:szCs w:val="22"/>
              </w:rPr>
              <w:t>Use the recommended guard for the attachment used.</w:t>
            </w:r>
          </w:p>
          <w:p w14:paraId="59D420AB" w14:textId="6CFE5A77" w:rsidR="00C30F6A" w:rsidRDefault="00C30F6A" w:rsidP="00C30F6A">
            <w:pPr>
              <w:numPr>
                <w:ilvl w:val="1"/>
                <w:numId w:val="15"/>
              </w:numPr>
              <w:spacing w:line="240" w:lineRule="auto"/>
              <w:rPr>
                <w:rFonts w:ascii="Source Sans Pro Light" w:hAnsi="Source Sans Pro Light"/>
                <w:sz w:val="22"/>
                <w:szCs w:val="22"/>
              </w:rPr>
            </w:pPr>
            <w:r>
              <w:rPr>
                <w:rFonts w:ascii="Source Sans Pro Light" w:hAnsi="Source Sans Pro Light"/>
                <w:sz w:val="22"/>
                <w:szCs w:val="22"/>
              </w:rPr>
              <w:t>Check guards are in good condition before use.</w:t>
            </w:r>
          </w:p>
          <w:p w14:paraId="74E186D5" w14:textId="2612458B" w:rsidR="00C30F6A" w:rsidRDefault="00C30F6A" w:rsidP="00C30F6A">
            <w:pPr>
              <w:numPr>
                <w:ilvl w:val="1"/>
                <w:numId w:val="15"/>
              </w:numPr>
              <w:spacing w:line="240" w:lineRule="auto"/>
              <w:rPr>
                <w:rFonts w:ascii="Source Sans Pro Light" w:hAnsi="Source Sans Pro Light"/>
                <w:sz w:val="22"/>
                <w:szCs w:val="22"/>
              </w:rPr>
            </w:pPr>
            <w:r>
              <w:rPr>
                <w:rFonts w:ascii="Source Sans Pro Light" w:hAnsi="Source Sans Pro Light"/>
                <w:sz w:val="22"/>
                <w:szCs w:val="22"/>
              </w:rPr>
              <w:lastRenderedPageBreak/>
              <w:t>Ensure cutting attachment guard is in a position to prevent loose objects being thrown to the operator and the operator from cutting themselves.</w:t>
            </w:r>
          </w:p>
          <w:p w14:paraId="2602A1D1" w14:textId="3EE3BDAB" w:rsidR="00BF6C24" w:rsidRDefault="00BF6C24" w:rsidP="00BF6C24">
            <w:pPr>
              <w:numPr>
                <w:ilvl w:val="0"/>
                <w:numId w:val="15"/>
              </w:numPr>
              <w:spacing w:line="240" w:lineRule="auto"/>
              <w:rPr>
                <w:rFonts w:ascii="Source Sans Pro Light" w:hAnsi="Source Sans Pro Light"/>
                <w:sz w:val="22"/>
                <w:szCs w:val="22"/>
              </w:rPr>
            </w:pPr>
            <w:r>
              <w:rPr>
                <w:rFonts w:ascii="Source Sans Pro Light" w:hAnsi="Source Sans Pro Light"/>
                <w:sz w:val="22"/>
                <w:szCs w:val="22"/>
              </w:rPr>
              <w:t>Ensure locking nuts for attachments are tightened before use.  Use a socket spanner with a shaft to tighten to keep hands away from the blade or sharp areas.</w:t>
            </w:r>
          </w:p>
          <w:p w14:paraId="41F01D31" w14:textId="4B3585A4" w:rsidR="00BF6C24" w:rsidRDefault="00BF6C24" w:rsidP="00BF6C24">
            <w:pPr>
              <w:numPr>
                <w:ilvl w:val="0"/>
                <w:numId w:val="15"/>
              </w:numPr>
              <w:spacing w:line="240" w:lineRule="auto"/>
              <w:rPr>
                <w:rFonts w:ascii="Source Sans Pro Light" w:hAnsi="Source Sans Pro Light"/>
                <w:sz w:val="22"/>
                <w:szCs w:val="22"/>
              </w:rPr>
            </w:pPr>
            <w:r>
              <w:rPr>
                <w:rFonts w:ascii="Source Sans Pro Light" w:hAnsi="Source Sans Pro Light"/>
                <w:sz w:val="22"/>
                <w:szCs w:val="22"/>
              </w:rPr>
              <w:t>Use sharp blades only.</w:t>
            </w:r>
            <w:r w:rsidR="009B699E">
              <w:rPr>
                <w:rFonts w:ascii="Source Sans Pro Light" w:hAnsi="Source Sans Pro Light"/>
                <w:sz w:val="22"/>
                <w:szCs w:val="22"/>
              </w:rPr>
              <w:t xml:space="preserve">  Sharpen blades as per manufacturer’s specifications.</w:t>
            </w:r>
          </w:p>
          <w:p w14:paraId="320A0A5F" w14:textId="220D936E" w:rsidR="00BF6C24" w:rsidRDefault="00BF6C24" w:rsidP="00BF6C24">
            <w:pPr>
              <w:numPr>
                <w:ilvl w:val="0"/>
                <w:numId w:val="15"/>
              </w:numPr>
              <w:spacing w:line="240" w:lineRule="auto"/>
              <w:rPr>
                <w:rFonts w:ascii="Source Sans Pro Light" w:hAnsi="Source Sans Pro Light"/>
                <w:sz w:val="22"/>
                <w:szCs w:val="22"/>
              </w:rPr>
            </w:pPr>
            <w:r>
              <w:rPr>
                <w:rFonts w:ascii="Source Sans Pro Light" w:hAnsi="Source Sans Pro Light"/>
                <w:sz w:val="22"/>
                <w:szCs w:val="22"/>
              </w:rPr>
              <w:t xml:space="preserve">Use the correct blade settings as per </w:t>
            </w:r>
            <w:r w:rsidR="009B699E">
              <w:rPr>
                <w:rFonts w:ascii="Source Sans Pro Light" w:hAnsi="Source Sans Pro Light"/>
                <w:sz w:val="22"/>
                <w:szCs w:val="22"/>
              </w:rPr>
              <w:t>manufacturer’s</w:t>
            </w:r>
            <w:r>
              <w:rPr>
                <w:rFonts w:ascii="Source Sans Pro Light" w:hAnsi="Source Sans Pro Light"/>
                <w:sz w:val="22"/>
                <w:szCs w:val="22"/>
              </w:rPr>
              <w:t xml:space="preserve"> instructions.</w:t>
            </w:r>
          </w:p>
          <w:p w14:paraId="7DDD9981" w14:textId="5257A4A8" w:rsidR="009B699E" w:rsidRDefault="009B699E" w:rsidP="00BF6C24">
            <w:pPr>
              <w:numPr>
                <w:ilvl w:val="0"/>
                <w:numId w:val="15"/>
              </w:numPr>
              <w:spacing w:line="240" w:lineRule="auto"/>
              <w:rPr>
                <w:rFonts w:ascii="Source Sans Pro Light" w:hAnsi="Source Sans Pro Light"/>
                <w:sz w:val="22"/>
                <w:szCs w:val="22"/>
              </w:rPr>
            </w:pPr>
            <w:r>
              <w:rPr>
                <w:rFonts w:ascii="Source Sans Pro Light" w:hAnsi="Source Sans Pro Light"/>
                <w:sz w:val="22"/>
                <w:szCs w:val="22"/>
              </w:rPr>
              <w:t>Replace blades that are bent, cracked, twisted, broken or damaged</w:t>
            </w:r>
          </w:p>
          <w:p w14:paraId="70B3331A" w14:textId="3BDCBF93" w:rsidR="00441E33" w:rsidRPr="00FE75D5" w:rsidRDefault="00441E33"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Ensure spark plug cap &amp; ignition lead are not damaged to avoid the risk of electrical shock.</w:t>
            </w:r>
          </w:p>
          <w:p w14:paraId="18AF8B70" w14:textId="1D8E73DD" w:rsidR="005F78EF"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The correct methods of starting, holding, carrying</w:t>
            </w:r>
            <w:r w:rsidR="008A773E">
              <w:rPr>
                <w:rFonts w:ascii="Source Sans Pro Light" w:hAnsi="Source Sans Pro Light"/>
                <w:sz w:val="22"/>
                <w:szCs w:val="22"/>
              </w:rPr>
              <w:t>,</w:t>
            </w:r>
            <w:r w:rsidRPr="00FE75D5">
              <w:rPr>
                <w:rFonts w:ascii="Source Sans Pro Light" w:hAnsi="Source Sans Pro Light"/>
                <w:sz w:val="22"/>
                <w:szCs w:val="22"/>
              </w:rPr>
              <w:t xml:space="preserve"> or storage and use of the saw as directed by the manufacturer must be used. </w:t>
            </w:r>
          </w:p>
          <w:p w14:paraId="7CFFB814" w14:textId="15F8A6B0" w:rsidR="003928BA" w:rsidRDefault="003928BA"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Consult with your doctor if you have medical implants before operation as the machine produces an electromagnetic field during operation.</w:t>
            </w:r>
          </w:p>
          <w:p w14:paraId="7F1F7C75" w14:textId="5EFAD186" w:rsidR="00895459" w:rsidRDefault="00895459"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Remove spark plug cap when machine isn’t under close supervision to prevent accidental starting of the machine.</w:t>
            </w:r>
          </w:p>
          <w:p w14:paraId="5744D7EC" w14:textId="72C882D6" w:rsidR="00930935" w:rsidRDefault="00930935"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Use the throttle lockout to prevent accidental operation of the throttle control.</w:t>
            </w:r>
          </w:p>
          <w:p w14:paraId="1ECA2714" w14:textId="393DE911" w:rsidR="00930935" w:rsidRDefault="00930935"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Make sure the throttle control is locked at the idle setting when the throttle lockout is released.</w:t>
            </w:r>
          </w:p>
          <w:p w14:paraId="23196FBD" w14:textId="52E3C6AD" w:rsidR="00930935" w:rsidRDefault="00930935"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Press the throttle lockout and make sure it returns to its original position when you release it.</w:t>
            </w:r>
          </w:p>
          <w:p w14:paraId="0749ABA0" w14:textId="3C7DA2D9" w:rsidR="005B5F43" w:rsidRDefault="005B5F43"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Check throttle control and throttle lockout move freely and the return springs work properly.</w:t>
            </w:r>
          </w:p>
          <w:p w14:paraId="3ADD2FFB" w14:textId="479DAB2A" w:rsidR="005B5F43" w:rsidRDefault="005B5F43"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Always use stop switch to switch off the engine.</w:t>
            </w:r>
          </w:p>
          <w:p w14:paraId="06BC3CC2" w14:textId="2ECF5E4B" w:rsidR="005B5F43" w:rsidRDefault="005B5F43"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Check that the attachment stops when the throttle is released.  If not, maintenance may be required.</w:t>
            </w:r>
          </w:p>
          <w:p w14:paraId="64612555" w14:textId="777BEA7A" w:rsidR="00574A79" w:rsidRPr="00FE75D5" w:rsidRDefault="00574A79"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Check the vibration damping units for crack or deformation before use.</w:t>
            </w:r>
          </w:p>
          <w:p w14:paraId="21851816" w14:textId="2593BBFC" w:rsidR="005F78EF"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Fueling must be done in a well-ventilated area and not while the saw is running or hot. </w:t>
            </w:r>
          </w:p>
          <w:p w14:paraId="2F9F6A72" w14:textId="5858AA1A" w:rsidR="00FE75D5" w:rsidRPr="00FE75D5" w:rsidRDefault="00FE75D5"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Do not smoke or have other sources of ignition in the fueling area or while refueling.</w:t>
            </w:r>
          </w:p>
          <w:p w14:paraId="09F9DA03" w14:textId="2A6E6AA9" w:rsidR="005F78EF"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An approved safety container must be used to contain the fuel used along with a proper spout or funnel for pouring. </w:t>
            </w:r>
          </w:p>
          <w:p w14:paraId="68FE9921" w14:textId="2E52FE20" w:rsidR="0027447D" w:rsidRPr="00FE75D5" w:rsidRDefault="0027447D"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Have a spill kit on hand for fuel</w:t>
            </w:r>
            <w:r w:rsidR="008A773E">
              <w:rPr>
                <w:rFonts w:ascii="Source Sans Pro Light" w:hAnsi="Source Sans Pro Light"/>
                <w:sz w:val="22"/>
                <w:szCs w:val="22"/>
              </w:rPr>
              <w:t xml:space="preserve"> or oil</w:t>
            </w:r>
            <w:r>
              <w:rPr>
                <w:rFonts w:ascii="Source Sans Pro Light" w:hAnsi="Source Sans Pro Light"/>
                <w:sz w:val="22"/>
                <w:szCs w:val="22"/>
              </w:rPr>
              <w:t xml:space="preserve"> spills.</w:t>
            </w:r>
          </w:p>
          <w:p w14:paraId="67B7FE6B" w14:textId="67E6BDED" w:rsidR="005F78EF"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The operator shall ensure that the work area is clear of obstructions that may be hazardous.</w:t>
            </w:r>
          </w:p>
          <w:p w14:paraId="1A1126A2" w14:textId="5CBF32A1" w:rsidR="000B0C3A" w:rsidRDefault="000B0C3A"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Public, visitors and other workers must remain at least 15 meters from the cutting area.  Projectiles can be thrown when using the saw blade or wheel and hurt bystanders</w:t>
            </w:r>
          </w:p>
          <w:p w14:paraId="18A834C7" w14:textId="3A8401A7"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No adjustment shall be made to the </w:t>
            </w:r>
            <w:r w:rsidR="00D800F1">
              <w:rPr>
                <w:rFonts w:ascii="Source Sans Pro Light" w:hAnsi="Source Sans Pro Light"/>
                <w:sz w:val="22"/>
                <w:szCs w:val="22"/>
              </w:rPr>
              <w:t>blade or attachments while it is running.</w:t>
            </w:r>
          </w:p>
          <w:p w14:paraId="7DB8BE11" w14:textId="177B83B2" w:rsidR="00747331" w:rsidRPr="00FE75D5" w:rsidRDefault="00747331"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Operate the c</w:t>
            </w:r>
            <w:r w:rsidR="00D800F1">
              <w:rPr>
                <w:rFonts w:ascii="Source Sans Pro Light" w:hAnsi="Source Sans Pro Light"/>
                <w:sz w:val="22"/>
                <w:szCs w:val="22"/>
              </w:rPr>
              <w:t>learing saw</w:t>
            </w:r>
            <w:r w:rsidRPr="00FE75D5">
              <w:rPr>
                <w:rFonts w:ascii="Source Sans Pro Light" w:hAnsi="Source Sans Pro Light"/>
                <w:sz w:val="22"/>
                <w:szCs w:val="22"/>
              </w:rPr>
              <w:t xml:space="preserve"> always with two hand</w:t>
            </w:r>
            <w:r w:rsidR="00474337">
              <w:rPr>
                <w:rFonts w:ascii="Source Sans Pro Light" w:hAnsi="Source Sans Pro Light"/>
                <w:sz w:val="22"/>
                <w:szCs w:val="22"/>
              </w:rPr>
              <w:t>s, unless otherwise specified by the manufacturer.</w:t>
            </w:r>
          </w:p>
          <w:p w14:paraId="263425DC" w14:textId="40AB3047" w:rsidR="00747331" w:rsidRDefault="00747331"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Do no operate a c</w:t>
            </w:r>
            <w:r w:rsidR="00D800F1">
              <w:rPr>
                <w:rFonts w:ascii="Source Sans Pro Light" w:hAnsi="Source Sans Pro Light"/>
                <w:sz w:val="22"/>
                <w:szCs w:val="22"/>
              </w:rPr>
              <w:t>learing saw</w:t>
            </w:r>
            <w:r w:rsidRPr="00FE75D5">
              <w:rPr>
                <w:rFonts w:ascii="Source Sans Pro Light" w:hAnsi="Source Sans Pro Light"/>
                <w:sz w:val="22"/>
                <w:szCs w:val="22"/>
              </w:rPr>
              <w:t xml:space="preserve"> when fatigued.</w:t>
            </w:r>
          </w:p>
          <w:p w14:paraId="0267E28C" w14:textId="59D7128B" w:rsidR="00441E33" w:rsidRDefault="00441E33"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Do not operate if under the influence of drugs or alcohol that can affect you vision, judgement or co-ordination.</w:t>
            </w:r>
          </w:p>
          <w:p w14:paraId="2AEF4A05" w14:textId="03C3D2A0" w:rsidR="00441E33" w:rsidRPr="00FE75D5" w:rsidRDefault="00441E33" w:rsidP="003B4B61">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Do not modify the clearing saw unless approved by the manufacturer.</w:t>
            </w:r>
          </w:p>
          <w:p w14:paraId="16E637B2" w14:textId="15C44196" w:rsidR="005F78EF"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A c</w:t>
            </w:r>
            <w:r w:rsidR="00D800F1">
              <w:rPr>
                <w:rFonts w:ascii="Source Sans Pro Light" w:hAnsi="Source Sans Pro Light"/>
                <w:sz w:val="22"/>
                <w:szCs w:val="22"/>
              </w:rPr>
              <w:t xml:space="preserve">learing </w:t>
            </w:r>
            <w:r w:rsidRPr="00FE75D5">
              <w:rPr>
                <w:rFonts w:ascii="Source Sans Pro Light" w:hAnsi="Source Sans Pro Light"/>
                <w:sz w:val="22"/>
                <w:szCs w:val="22"/>
              </w:rPr>
              <w:t xml:space="preserve">saw shall be flagged and removed from service immediately if any defects are evident that could affect its safe operation and the </w:t>
            </w:r>
            <w:r w:rsidR="00D800F1">
              <w:rPr>
                <w:rFonts w:ascii="Source Sans Pro Light" w:hAnsi="Source Sans Pro Light"/>
                <w:sz w:val="22"/>
                <w:szCs w:val="22"/>
              </w:rPr>
              <w:t xml:space="preserve">farm </w:t>
            </w:r>
            <w:r w:rsidR="00474337">
              <w:rPr>
                <w:rFonts w:ascii="Source Sans Pro Light" w:hAnsi="Source Sans Pro Light"/>
                <w:sz w:val="22"/>
                <w:szCs w:val="22"/>
              </w:rPr>
              <w:t>owner, manager, or supervisor</w:t>
            </w:r>
            <w:r w:rsidRPr="00FE75D5">
              <w:rPr>
                <w:rFonts w:ascii="Source Sans Pro Light" w:hAnsi="Source Sans Pro Light"/>
                <w:sz w:val="22"/>
                <w:szCs w:val="22"/>
              </w:rPr>
              <w:t xml:space="preserve"> notified.</w:t>
            </w:r>
          </w:p>
          <w:p w14:paraId="548C63D2" w14:textId="6DAAC725" w:rsidR="00346EF0" w:rsidRPr="00FE75D5" w:rsidRDefault="005F78EF"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When not in use, the saw shall be turned off and placed in a location where it is clear of the work area and it will not be damaged by falling </w:t>
            </w:r>
            <w:r w:rsidR="00A21D6F">
              <w:rPr>
                <w:rFonts w:ascii="Source Sans Pro Light" w:hAnsi="Source Sans Pro Light"/>
                <w:sz w:val="22"/>
                <w:szCs w:val="22"/>
              </w:rPr>
              <w:t>objects</w:t>
            </w:r>
            <w:r w:rsidRPr="00FE75D5">
              <w:rPr>
                <w:rFonts w:ascii="Source Sans Pro Light" w:hAnsi="Source Sans Pro Light"/>
                <w:sz w:val="22"/>
                <w:szCs w:val="22"/>
              </w:rPr>
              <w:t>.</w:t>
            </w:r>
          </w:p>
          <w:p w14:paraId="6B188E42" w14:textId="759B4CED" w:rsidR="00747331" w:rsidRDefault="00747331" w:rsidP="003B4B61">
            <w:pPr>
              <w:numPr>
                <w:ilvl w:val="0"/>
                <w:numId w:val="15"/>
              </w:numPr>
              <w:spacing w:line="240" w:lineRule="auto"/>
              <w:ind w:left="714" w:hanging="357"/>
              <w:rPr>
                <w:rFonts w:ascii="Source Sans Pro Light" w:hAnsi="Source Sans Pro Light"/>
                <w:sz w:val="22"/>
                <w:szCs w:val="22"/>
              </w:rPr>
            </w:pPr>
            <w:r w:rsidRPr="00FE75D5">
              <w:rPr>
                <w:rFonts w:ascii="Source Sans Pro Light" w:hAnsi="Source Sans Pro Light"/>
                <w:sz w:val="22"/>
                <w:szCs w:val="22"/>
              </w:rPr>
              <w:t xml:space="preserve">Use replacement </w:t>
            </w:r>
            <w:r w:rsidR="00E7578E">
              <w:rPr>
                <w:rFonts w:ascii="Source Sans Pro Light" w:hAnsi="Source Sans Pro Light"/>
                <w:sz w:val="22"/>
                <w:szCs w:val="22"/>
              </w:rPr>
              <w:t>parts and attachments as</w:t>
            </w:r>
            <w:r w:rsidRPr="00FE75D5">
              <w:rPr>
                <w:rFonts w:ascii="Source Sans Pro Light" w:hAnsi="Source Sans Pro Light"/>
                <w:sz w:val="22"/>
                <w:szCs w:val="22"/>
              </w:rPr>
              <w:t xml:space="preserve"> specified by the manufacturer or the equivalent.</w:t>
            </w:r>
          </w:p>
          <w:p w14:paraId="4D534C7B" w14:textId="77777777" w:rsidR="008D0D22" w:rsidRDefault="00930935" w:rsidP="0006029C">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Have the clearing saw serviced and repaired by a professional or persons with special training on this equipment.</w:t>
            </w:r>
          </w:p>
          <w:p w14:paraId="09988629" w14:textId="1453D2C5" w:rsidR="0006029C" w:rsidRDefault="0006029C" w:rsidP="0006029C">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lastRenderedPageBreak/>
              <w:t>Use and wear the harness as directed in the manufacturer’s manual.  Adjustments may need to be made to get a correct fit.</w:t>
            </w:r>
          </w:p>
          <w:p w14:paraId="306E582D" w14:textId="77777777" w:rsidR="0006029C" w:rsidRDefault="0006029C" w:rsidP="0006029C">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Check and ensure the quick release on the harness fitted on the front of the harness to ensure it works correctly.  This will allow the operator to easily and quickly free themselves in situations as such if the machine catches fire.</w:t>
            </w:r>
          </w:p>
          <w:p w14:paraId="27D0A877" w14:textId="688576C8" w:rsidR="00A469FB" w:rsidRDefault="00A469FB" w:rsidP="0006029C">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If the machine is outfitted with a muffler wit</w:t>
            </w:r>
            <w:r w:rsidR="00E64363">
              <w:rPr>
                <w:rFonts w:ascii="Source Sans Pro Light" w:hAnsi="Source Sans Pro Light"/>
                <w:sz w:val="22"/>
                <w:szCs w:val="22"/>
              </w:rPr>
              <w:t>h</w:t>
            </w:r>
            <w:r>
              <w:rPr>
                <w:rFonts w:ascii="Source Sans Pro Light" w:hAnsi="Source Sans Pro Light"/>
                <w:sz w:val="22"/>
                <w:szCs w:val="22"/>
              </w:rPr>
              <w:t xml:space="preserve"> a spark arrest screen, clean the screen regularly to prevent overheating.</w:t>
            </w:r>
          </w:p>
          <w:p w14:paraId="7C7A2471" w14:textId="77777777" w:rsidR="00A469FB" w:rsidRDefault="00A469FB" w:rsidP="00BF6C24">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Avoid contact with the muffler as it gets very hot during use.</w:t>
            </w:r>
          </w:p>
          <w:p w14:paraId="1721891A" w14:textId="77777777" w:rsidR="006318FD" w:rsidRDefault="006318FD" w:rsidP="00BF6C24">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When using trimmer cords, ensure they are wound tightly and evenly around the drum to avoid excessive vibration.</w:t>
            </w:r>
          </w:p>
          <w:p w14:paraId="0F533257" w14:textId="481ECF96" w:rsidR="006318FD" w:rsidRPr="00BF6C24" w:rsidRDefault="006318FD" w:rsidP="00BF6C24">
            <w:pPr>
              <w:numPr>
                <w:ilvl w:val="0"/>
                <w:numId w:val="15"/>
              </w:numPr>
              <w:spacing w:line="240" w:lineRule="auto"/>
              <w:ind w:left="714" w:hanging="357"/>
              <w:rPr>
                <w:rFonts w:ascii="Source Sans Pro Light" w:hAnsi="Source Sans Pro Light"/>
                <w:sz w:val="22"/>
                <w:szCs w:val="22"/>
              </w:rPr>
            </w:pPr>
            <w:r>
              <w:rPr>
                <w:rFonts w:ascii="Source Sans Pro Light" w:hAnsi="Source Sans Pro Light"/>
                <w:sz w:val="22"/>
                <w:szCs w:val="22"/>
              </w:rPr>
              <w:t>Longer trim line uses more engine power than a short trim line; ensure to cut the cord to the correct length.</w:t>
            </w:r>
          </w:p>
        </w:tc>
      </w:tr>
      <w:tr w:rsidR="00D10443" w:rsidRPr="00585572" w14:paraId="445FF1A4" w14:textId="48BF40B8" w:rsidTr="00D10443">
        <w:tc>
          <w:tcPr>
            <w:tcW w:w="3114" w:type="dxa"/>
          </w:tcPr>
          <w:p w14:paraId="164F4F2E" w14:textId="77777777" w:rsidR="00D10443" w:rsidRPr="00556574" w:rsidRDefault="00D10443" w:rsidP="00EE7892">
            <w:pPr>
              <w:rPr>
                <w:rFonts w:ascii="Source Sans Pro Semibold" w:hAnsi="Source Sans Pro Semibold"/>
                <w:smallCaps/>
                <w:sz w:val="22"/>
                <w:szCs w:val="22"/>
              </w:rPr>
            </w:pPr>
            <w:r w:rsidRPr="00556574">
              <w:rPr>
                <w:rFonts w:ascii="Source Sans Pro Semibold" w:hAnsi="Source Sans Pro Semibold"/>
                <w:smallCaps/>
                <w:sz w:val="22"/>
                <w:szCs w:val="22"/>
              </w:rPr>
              <w:lastRenderedPageBreak/>
              <w:t>Emergency Procedures:</w:t>
            </w:r>
          </w:p>
          <w:p w14:paraId="3C989384" w14:textId="257F0E2B" w:rsidR="00D10443" w:rsidRPr="00585572" w:rsidRDefault="00D10443" w:rsidP="00EE7892">
            <w:pPr>
              <w:rPr>
                <w:rFonts w:ascii="Source Sans Pro Semibold" w:hAnsi="Source Sans Pro Semibold"/>
                <w:b/>
                <w:bCs/>
                <w:smallCaps/>
                <w:sz w:val="22"/>
                <w:szCs w:val="22"/>
              </w:rPr>
            </w:pPr>
          </w:p>
        </w:tc>
        <w:tc>
          <w:tcPr>
            <w:tcW w:w="6236" w:type="dxa"/>
          </w:tcPr>
          <w:p w14:paraId="6C22A44A" w14:textId="23435042" w:rsidR="008A0725" w:rsidRPr="00716587" w:rsidRDefault="00E26E2C" w:rsidP="00EE7892">
            <w:pPr>
              <w:rPr>
                <w:rFonts w:ascii="Source Sans Pro Light" w:hAnsi="Source Sans Pro Light"/>
                <w:sz w:val="22"/>
                <w:szCs w:val="22"/>
              </w:rPr>
            </w:pPr>
            <w:r>
              <w:rPr>
                <w:rFonts w:ascii="Source Sans Pro Light" w:hAnsi="Source Sans Pro Light"/>
                <w:sz w:val="22"/>
                <w:szCs w:val="22"/>
              </w:rPr>
              <w:t xml:space="preserve">In case of emergency, contact 911 and </w:t>
            </w:r>
            <w:r w:rsidR="00556574">
              <w:rPr>
                <w:rFonts w:ascii="Source Sans Pro Light" w:hAnsi="Source Sans Pro Light"/>
                <w:sz w:val="22"/>
                <w:szCs w:val="22"/>
              </w:rPr>
              <w:t xml:space="preserve">the farm </w:t>
            </w:r>
            <w:r w:rsidR="008F6724">
              <w:rPr>
                <w:rFonts w:ascii="Source Sans Pro Light" w:hAnsi="Source Sans Pro Light"/>
                <w:sz w:val="22"/>
                <w:szCs w:val="22"/>
              </w:rPr>
              <w:t>owner</w:t>
            </w:r>
            <w:r>
              <w:rPr>
                <w:rFonts w:ascii="Source Sans Pro Light" w:hAnsi="Source Sans Pro Light"/>
                <w:sz w:val="22"/>
                <w:szCs w:val="22"/>
              </w:rPr>
              <w:t xml:space="preserve"> immediately. </w:t>
            </w:r>
            <w:r w:rsidR="00716587">
              <w:rPr>
                <w:rFonts w:ascii="Source Sans Pro Light" w:hAnsi="Source Sans Pro Light"/>
                <w:sz w:val="22"/>
                <w:szCs w:val="22"/>
              </w:rPr>
              <w:t xml:space="preserve">  </w:t>
            </w:r>
            <w:r w:rsidR="00C211E3">
              <w:rPr>
                <w:rFonts w:ascii="Source Sans Pro Light" w:hAnsi="Source Sans Pro Light"/>
                <w:sz w:val="22"/>
                <w:szCs w:val="22"/>
              </w:rPr>
              <w:t xml:space="preserve">Remove yourself from harm’s way and ensure no one else is at risk.  </w:t>
            </w:r>
          </w:p>
        </w:tc>
      </w:tr>
    </w:tbl>
    <w:p w14:paraId="5613A93C" w14:textId="17610618" w:rsidR="00120963" w:rsidRPr="007C0FDF" w:rsidRDefault="00120963" w:rsidP="00D10443">
      <w:pPr>
        <w:rPr>
          <w:rFonts w:ascii="Source Sans Pro Light" w:hAnsi="Source Sans Pro Light"/>
          <w:sz w:val="18"/>
          <w:szCs w:val="18"/>
        </w:rPr>
      </w:pPr>
    </w:p>
    <w:sectPr w:rsidR="00120963" w:rsidRPr="007C0FDF" w:rsidSect="00C4729C">
      <w:headerReference w:type="default" r:id="rId7"/>
      <w:footerReference w:type="default" r:id="rId8"/>
      <w:pgSz w:w="12240" w:h="15840"/>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1C41A" w14:textId="77777777" w:rsidR="00B20886" w:rsidRDefault="00B20886" w:rsidP="00C4729C">
      <w:pPr>
        <w:spacing w:line="240" w:lineRule="auto"/>
      </w:pPr>
      <w:r>
        <w:separator/>
      </w:r>
    </w:p>
  </w:endnote>
  <w:endnote w:type="continuationSeparator" w:id="0">
    <w:p w14:paraId="2AF54439" w14:textId="77777777" w:rsidR="00B20886" w:rsidRDefault="00B20886" w:rsidP="00C47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ource Sans Pro Semibold">
    <w:panose1 w:val="020B06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689E" w14:textId="465EF5D5" w:rsidR="00C4729C" w:rsidRPr="00781B3F" w:rsidRDefault="00781B3F" w:rsidP="00781B3F">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3C707" w14:textId="77777777" w:rsidR="00B20886" w:rsidRDefault="00B20886" w:rsidP="00C4729C">
      <w:pPr>
        <w:spacing w:line="240" w:lineRule="auto"/>
      </w:pPr>
      <w:r>
        <w:separator/>
      </w:r>
    </w:p>
  </w:footnote>
  <w:footnote w:type="continuationSeparator" w:id="0">
    <w:p w14:paraId="7EB2CA89" w14:textId="77777777" w:rsidR="00B20886" w:rsidRDefault="00B20886" w:rsidP="00C472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1369" w14:textId="0AFE6F31" w:rsidR="00C4729C" w:rsidRPr="00781B3F" w:rsidRDefault="00E82664" w:rsidP="00781B3F">
    <w:pPr>
      <w:pStyle w:val="Header"/>
      <w:jc w:val="center"/>
      <w:rPr>
        <w:rFonts w:ascii="Source Sans Pro Light" w:hAnsi="Source Sans Pro Light"/>
        <w:b/>
        <w:bCs/>
        <w:smallCaps/>
      </w:rPr>
    </w:pPr>
    <w:r w:rsidRPr="00781B3F">
      <w:rPr>
        <w:rFonts w:ascii="Source Sans Pro Light" w:hAnsi="Source Sans Pro Light"/>
        <w:b/>
        <w:bCs/>
        <w:caps/>
      </w:rPr>
      <w:fldChar w:fldCharType="begin"/>
    </w:r>
    <w:r w:rsidRPr="00781B3F">
      <w:rPr>
        <w:rFonts w:ascii="Source Sans Pro Light" w:hAnsi="Source Sans Pro Light"/>
        <w:b/>
        <w:bCs/>
        <w:caps/>
      </w:rPr>
      <w:instrText xml:space="preserve"> DOCPROPERTY  "Farm Name"  \* MERGEFORMAT </w:instrText>
    </w:r>
    <w:r w:rsidRPr="00781B3F">
      <w:rPr>
        <w:rFonts w:ascii="Source Sans Pro Light" w:hAnsi="Source Sans Pro Light"/>
        <w:b/>
        <w:bCs/>
        <w:caps/>
      </w:rPr>
      <w:fldChar w:fldCharType="separate"/>
    </w:r>
    <w:r w:rsidRPr="00781B3F">
      <w:rPr>
        <w:rFonts w:ascii="Source Sans Pro Light" w:hAnsi="Source Sans Pro Light"/>
        <w:b/>
        <w:bCs/>
        <w:caps/>
      </w:rPr>
      <w:t>&lt;&lt; Farm Name &gt;&gt;</w:t>
    </w:r>
    <w:r w:rsidRPr="00781B3F">
      <w:rPr>
        <w:rFonts w:ascii="Source Sans Pro Light" w:hAnsi="Source Sans Pro Light"/>
        <w:b/>
        <w:bCs/>
        <w:caps/>
      </w:rPr>
      <w:fldChar w:fldCharType="end"/>
    </w:r>
    <w:r w:rsidRPr="00781B3F">
      <w:rPr>
        <w:rFonts w:ascii="Source Sans Pro Light" w:hAnsi="Source Sans Pro Light"/>
        <w:b/>
        <w:bCs/>
        <w:smallCaps/>
      </w:rPr>
      <w:t xml:space="preserve"> </w:t>
    </w:r>
    <w:r w:rsidR="00B86AA9" w:rsidRPr="00781B3F">
      <w:rPr>
        <w:rFonts w:ascii="Source Sans Pro Light" w:hAnsi="Source Sans Pro Light"/>
        <w:b/>
        <w:bCs/>
        <w:caps/>
      </w:rPr>
      <w:t>C</w:t>
    </w:r>
    <w:r w:rsidR="000D7D78">
      <w:rPr>
        <w:rFonts w:ascii="Source Sans Pro Light" w:hAnsi="Source Sans Pro Light"/>
        <w:b/>
        <w:bCs/>
        <w:caps/>
      </w:rPr>
      <w:t xml:space="preserve">learing Saw </w:t>
    </w:r>
    <w:r w:rsidR="00C4729C" w:rsidRPr="00781B3F">
      <w:rPr>
        <w:rFonts w:ascii="Source Sans Pro Light" w:hAnsi="Source Sans Pro Light"/>
        <w:b/>
        <w:bCs/>
        <w:caps/>
      </w:rPr>
      <w:t>Safe Work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FCE"/>
    <w:multiLevelType w:val="hybridMultilevel"/>
    <w:tmpl w:val="3FDC4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A66C7D"/>
    <w:multiLevelType w:val="hybridMultilevel"/>
    <w:tmpl w:val="B60EEF6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581C"/>
    <w:multiLevelType w:val="hybridMultilevel"/>
    <w:tmpl w:val="0B3A2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47564A"/>
    <w:multiLevelType w:val="hybridMultilevel"/>
    <w:tmpl w:val="4A60A6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9E679F5"/>
    <w:multiLevelType w:val="hybridMultilevel"/>
    <w:tmpl w:val="01D499D8"/>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5" w15:restartNumberingAfterBreak="0">
    <w:nsid w:val="0D2B4C46"/>
    <w:multiLevelType w:val="hybridMultilevel"/>
    <w:tmpl w:val="B78E3EB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6"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863FB"/>
    <w:multiLevelType w:val="hybridMultilevel"/>
    <w:tmpl w:val="33E2B1DE"/>
    <w:lvl w:ilvl="0" w:tplc="00D64ED8">
      <w:start w:val="1"/>
      <w:numFmt w:val="decimal"/>
      <w:lvlText w:val="%1."/>
      <w:lvlJc w:val="left"/>
      <w:pPr>
        <w:tabs>
          <w:tab w:val="num" w:pos="360"/>
        </w:tabs>
        <w:ind w:left="360" w:hanging="360"/>
      </w:pPr>
      <w:rPr>
        <w:rFonts w:ascii="Source Sans Pro Light" w:hAnsi="Source Sans Pro Light" w:hint="default"/>
        <w:b w:val="0"/>
        <w:bCs w:val="0"/>
      </w:rPr>
    </w:lvl>
    <w:lvl w:ilvl="1" w:tplc="04090019" w:tentative="1">
      <w:start w:val="1"/>
      <w:numFmt w:val="lowerLetter"/>
      <w:lvlText w:val="%2."/>
      <w:lvlJc w:val="left"/>
      <w:pPr>
        <w:ind w:left="880" w:hanging="360"/>
      </w:pPr>
    </w:lvl>
    <w:lvl w:ilvl="2" w:tplc="0409001B" w:tentative="1">
      <w:start w:val="1"/>
      <w:numFmt w:val="lowerRoman"/>
      <w:lvlText w:val="%3."/>
      <w:lvlJc w:val="right"/>
      <w:pPr>
        <w:ind w:left="1600" w:hanging="180"/>
      </w:pPr>
    </w:lvl>
    <w:lvl w:ilvl="3" w:tplc="0409000F" w:tentative="1">
      <w:start w:val="1"/>
      <w:numFmt w:val="decimal"/>
      <w:lvlText w:val="%4."/>
      <w:lvlJc w:val="left"/>
      <w:pPr>
        <w:ind w:left="2320" w:hanging="360"/>
      </w:pPr>
    </w:lvl>
    <w:lvl w:ilvl="4" w:tplc="04090019" w:tentative="1">
      <w:start w:val="1"/>
      <w:numFmt w:val="lowerLetter"/>
      <w:lvlText w:val="%5."/>
      <w:lvlJc w:val="left"/>
      <w:pPr>
        <w:ind w:left="3040" w:hanging="360"/>
      </w:pPr>
    </w:lvl>
    <w:lvl w:ilvl="5" w:tplc="0409001B" w:tentative="1">
      <w:start w:val="1"/>
      <w:numFmt w:val="lowerRoman"/>
      <w:lvlText w:val="%6."/>
      <w:lvlJc w:val="right"/>
      <w:pPr>
        <w:ind w:left="3760" w:hanging="180"/>
      </w:pPr>
    </w:lvl>
    <w:lvl w:ilvl="6" w:tplc="0409000F" w:tentative="1">
      <w:start w:val="1"/>
      <w:numFmt w:val="decimal"/>
      <w:lvlText w:val="%7."/>
      <w:lvlJc w:val="left"/>
      <w:pPr>
        <w:ind w:left="4480" w:hanging="360"/>
      </w:pPr>
    </w:lvl>
    <w:lvl w:ilvl="7" w:tplc="04090019" w:tentative="1">
      <w:start w:val="1"/>
      <w:numFmt w:val="lowerLetter"/>
      <w:lvlText w:val="%8."/>
      <w:lvlJc w:val="left"/>
      <w:pPr>
        <w:ind w:left="5200" w:hanging="360"/>
      </w:pPr>
    </w:lvl>
    <w:lvl w:ilvl="8" w:tplc="0409001B" w:tentative="1">
      <w:start w:val="1"/>
      <w:numFmt w:val="lowerRoman"/>
      <w:lvlText w:val="%9."/>
      <w:lvlJc w:val="right"/>
      <w:pPr>
        <w:ind w:left="5920" w:hanging="180"/>
      </w:pPr>
    </w:lvl>
  </w:abstractNum>
  <w:abstractNum w:abstractNumId="8" w15:restartNumberingAfterBreak="0">
    <w:nsid w:val="1ADA6479"/>
    <w:multiLevelType w:val="hybridMultilevel"/>
    <w:tmpl w:val="A6ACA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C000F"/>
    <w:multiLevelType w:val="hybridMultilevel"/>
    <w:tmpl w:val="E076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175459"/>
    <w:multiLevelType w:val="hybridMultilevel"/>
    <w:tmpl w:val="115C55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034589"/>
    <w:multiLevelType w:val="hybridMultilevel"/>
    <w:tmpl w:val="24702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F51DEC"/>
    <w:multiLevelType w:val="hybridMultilevel"/>
    <w:tmpl w:val="0562E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3F11BD"/>
    <w:multiLevelType w:val="hybridMultilevel"/>
    <w:tmpl w:val="81D2F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5B25739"/>
    <w:multiLevelType w:val="hybridMultilevel"/>
    <w:tmpl w:val="B64E3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C4645F1"/>
    <w:multiLevelType w:val="hybridMultilevel"/>
    <w:tmpl w:val="F014B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931C48"/>
    <w:multiLevelType w:val="hybridMultilevel"/>
    <w:tmpl w:val="36FAA710"/>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7" w15:restartNumberingAfterBreak="0">
    <w:nsid w:val="6B5730CE"/>
    <w:multiLevelType w:val="hybridMultilevel"/>
    <w:tmpl w:val="32600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CC45AD"/>
    <w:multiLevelType w:val="hybridMultilevel"/>
    <w:tmpl w:val="637643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5C4429C"/>
    <w:multiLevelType w:val="hybridMultilevel"/>
    <w:tmpl w:val="4AA4C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54CAA"/>
    <w:multiLevelType w:val="hybridMultilevel"/>
    <w:tmpl w:val="AA54DE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9"/>
  </w:num>
  <w:num w:numId="4">
    <w:abstractNumId w:val="0"/>
  </w:num>
  <w:num w:numId="5">
    <w:abstractNumId w:val="2"/>
  </w:num>
  <w:num w:numId="6">
    <w:abstractNumId w:val="17"/>
  </w:num>
  <w:num w:numId="7">
    <w:abstractNumId w:val="12"/>
  </w:num>
  <w:num w:numId="8">
    <w:abstractNumId w:val="13"/>
  </w:num>
  <w:num w:numId="9">
    <w:abstractNumId w:val="14"/>
  </w:num>
  <w:num w:numId="10">
    <w:abstractNumId w:val="15"/>
  </w:num>
  <w:num w:numId="11">
    <w:abstractNumId w:val="10"/>
  </w:num>
  <w:num w:numId="12">
    <w:abstractNumId w:val="16"/>
  </w:num>
  <w:num w:numId="13">
    <w:abstractNumId w:val="4"/>
  </w:num>
  <w:num w:numId="14">
    <w:abstractNumId w:val="19"/>
  </w:num>
  <w:num w:numId="15">
    <w:abstractNumId w:val="1"/>
  </w:num>
  <w:num w:numId="16">
    <w:abstractNumId w:val="5"/>
  </w:num>
  <w:num w:numId="17">
    <w:abstractNumId w:val="8"/>
  </w:num>
  <w:num w:numId="18">
    <w:abstractNumId w:val="7"/>
  </w:num>
  <w:num w:numId="19">
    <w:abstractNumId w:val="3"/>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9C"/>
    <w:rsid w:val="0006029C"/>
    <w:rsid w:val="000B0C3A"/>
    <w:rsid w:val="000D3D33"/>
    <w:rsid w:val="000D7D78"/>
    <w:rsid w:val="00120963"/>
    <w:rsid w:val="001359E3"/>
    <w:rsid w:val="001A4812"/>
    <w:rsid w:val="002233A5"/>
    <w:rsid w:val="0023366D"/>
    <w:rsid w:val="00252437"/>
    <w:rsid w:val="0027447D"/>
    <w:rsid w:val="003176C5"/>
    <w:rsid w:val="00317DEE"/>
    <w:rsid w:val="00346EF0"/>
    <w:rsid w:val="0036118B"/>
    <w:rsid w:val="003910D5"/>
    <w:rsid w:val="003928BA"/>
    <w:rsid w:val="003B4B61"/>
    <w:rsid w:val="003B4B8B"/>
    <w:rsid w:val="003B7B1C"/>
    <w:rsid w:val="003E7529"/>
    <w:rsid w:val="00424A59"/>
    <w:rsid w:val="00441E33"/>
    <w:rsid w:val="00451DAB"/>
    <w:rsid w:val="004616AC"/>
    <w:rsid w:val="00471A8A"/>
    <w:rsid w:val="00474337"/>
    <w:rsid w:val="00482E98"/>
    <w:rsid w:val="004A1BAB"/>
    <w:rsid w:val="00532940"/>
    <w:rsid w:val="0054479D"/>
    <w:rsid w:val="00556574"/>
    <w:rsid w:val="0056052A"/>
    <w:rsid w:val="00574A79"/>
    <w:rsid w:val="00585572"/>
    <w:rsid w:val="005B5F43"/>
    <w:rsid w:val="005E399F"/>
    <w:rsid w:val="005F0B85"/>
    <w:rsid w:val="005F78EF"/>
    <w:rsid w:val="006237EB"/>
    <w:rsid w:val="006318FD"/>
    <w:rsid w:val="00685C3D"/>
    <w:rsid w:val="006D1694"/>
    <w:rsid w:val="006D671C"/>
    <w:rsid w:val="007053E1"/>
    <w:rsid w:val="00716587"/>
    <w:rsid w:val="007271D7"/>
    <w:rsid w:val="0074545D"/>
    <w:rsid w:val="00747331"/>
    <w:rsid w:val="00781B3F"/>
    <w:rsid w:val="00786416"/>
    <w:rsid w:val="007A6B30"/>
    <w:rsid w:val="007C09B0"/>
    <w:rsid w:val="007C0FDF"/>
    <w:rsid w:val="007E02A2"/>
    <w:rsid w:val="00845751"/>
    <w:rsid w:val="00895459"/>
    <w:rsid w:val="008A0725"/>
    <w:rsid w:val="008A0A9A"/>
    <w:rsid w:val="008A773E"/>
    <w:rsid w:val="008D0D22"/>
    <w:rsid w:val="008F6724"/>
    <w:rsid w:val="00930935"/>
    <w:rsid w:val="009B699E"/>
    <w:rsid w:val="009C20DD"/>
    <w:rsid w:val="00A21D6F"/>
    <w:rsid w:val="00A469FB"/>
    <w:rsid w:val="00A523B7"/>
    <w:rsid w:val="00A752A1"/>
    <w:rsid w:val="00A75F3C"/>
    <w:rsid w:val="00B20886"/>
    <w:rsid w:val="00B75C7D"/>
    <w:rsid w:val="00B86AA9"/>
    <w:rsid w:val="00B916AB"/>
    <w:rsid w:val="00BB3402"/>
    <w:rsid w:val="00BB6C50"/>
    <w:rsid w:val="00BF6C24"/>
    <w:rsid w:val="00C211E3"/>
    <w:rsid w:val="00C30F6A"/>
    <w:rsid w:val="00C4729C"/>
    <w:rsid w:val="00C513BC"/>
    <w:rsid w:val="00C713A3"/>
    <w:rsid w:val="00C73953"/>
    <w:rsid w:val="00C81D0D"/>
    <w:rsid w:val="00D10443"/>
    <w:rsid w:val="00D10C46"/>
    <w:rsid w:val="00D20A19"/>
    <w:rsid w:val="00D46453"/>
    <w:rsid w:val="00D54537"/>
    <w:rsid w:val="00D559D8"/>
    <w:rsid w:val="00D7274A"/>
    <w:rsid w:val="00D800F1"/>
    <w:rsid w:val="00DA31A2"/>
    <w:rsid w:val="00DA34DF"/>
    <w:rsid w:val="00DB079B"/>
    <w:rsid w:val="00DB6E69"/>
    <w:rsid w:val="00E26E2C"/>
    <w:rsid w:val="00E377F4"/>
    <w:rsid w:val="00E64363"/>
    <w:rsid w:val="00E7578E"/>
    <w:rsid w:val="00E82664"/>
    <w:rsid w:val="00EF0564"/>
    <w:rsid w:val="00F37ADF"/>
    <w:rsid w:val="00F431A5"/>
    <w:rsid w:val="00F64084"/>
    <w:rsid w:val="00F91B55"/>
    <w:rsid w:val="00FA7D4B"/>
    <w:rsid w:val="00FC7153"/>
    <w:rsid w:val="00FE75D5"/>
    <w:rsid w:val="00FF1C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30B1"/>
  <w15:chartTrackingRefBased/>
  <w15:docId w15:val="{E5994B9C-8F06-4A41-9683-25984B93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9C"/>
    <w:pPr>
      <w:spacing w:after="0" w:line="280" w:lineRule="exact"/>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29C"/>
    <w:pPr>
      <w:ind w:left="720"/>
      <w:contextualSpacing/>
    </w:pPr>
  </w:style>
  <w:style w:type="table" w:styleId="TableGrid">
    <w:name w:val="Table Grid"/>
    <w:basedOn w:val="TableNormal"/>
    <w:rsid w:val="00C4729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29C"/>
    <w:pPr>
      <w:tabs>
        <w:tab w:val="center" w:pos="4680"/>
        <w:tab w:val="right" w:pos="9360"/>
      </w:tabs>
      <w:spacing w:line="240" w:lineRule="auto"/>
    </w:pPr>
  </w:style>
  <w:style w:type="character" w:customStyle="1" w:styleId="HeaderChar">
    <w:name w:val="Header Char"/>
    <w:basedOn w:val="DefaultParagraphFont"/>
    <w:link w:val="Header"/>
    <w:uiPriority w:val="99"/>
    <w:rsid w:val="00C4729C"/>
    <w:rPr>
      <w:rFonts w:ascii="Calibri" w:eastAsia="Times New Roman" w:hAnsi="Calibri" w:cs="Times New Roman"/>
      <w:sz w:val="24"/>
      <w:szCs w:val="24"/>
      <w:lang w:val="en-US"/>
    </w:rPr>
  </w:style>
  <w:style w:type="paragraph" w:styleId="Footer">
    <w:name w:val="footer"/>
    <w:basedOn w:val="Normal"/>
    <w:link w:val="FooterChar"/>
    <w:uiPriority w:val="99"/>
    <w:unhideWhenUsed/>
    <w:rsid w:val="00C4729C"/>
    <w:pPr>
      <w:tabs>
        <w:tab w:val="center" w:pos="4680"/>
        <w:tab w:val="right" w:pos="9360"/>
      </w:tabs>
      <w:spacing w:line="240" w:lineRule="auto"/>
    </w:pPr>
  </w:style>
  <w:style w:type="character" w:customStyle="1" w:styleId="FooterChar">
    <w:name w:val="Footer Char"/>
    <w:basedOn w:val="DefaultParagraphFont"/>
    <w:link w:val="Footer"/>
    <w:uiPriority w:val="99"/>
    <w:rsid w:val="00C4729C"/>
    <w:rPr>
      <w:rFonts w:ascii="Calibri" w:eastAsia="Times New Roman" w:hAnsi="Calibri" w:cs="Times New Roman"/>
      <w:sz w:val="24"/>
      <w:szCs w:val="24"/>
      <w:lang w:val="en-US"/>
    </w:rPr>
  </w:style>
  <w:style w:type="character" w:styleId="Hyperlink">
    <w:name w:val="Hyperlink"/>
    <w:basedOn w:val="DefaultParagraphFont"/>
    <w:uiPriority w:val="99"/>
    <w:unhideWhenUsed/>
    <w:rsid w:val="007C0FDF"/>
    <w:rPr>
      <w:color w:val="0000FF"/>
      <w:u w:val="single"/>
    </w:rPr>
  </w:style>
  <w:style w:type="character" w:styleId="UnresolvedMention">
    <w:name w:val="Unresolved Mention"/>
    <w:basedOn w:val="DefaultParagraphFont"/>
    <w:uiPriority w:val="99"/>
    <w:semiHidden/>
    <w:unhideWhenUsed/>
    <w:rsid w:val="007C0FDF"/>
    <w:rPr>
      <w:color w:val="605E5C"/>
      <w:shd w:val="clear" w:color="auto" w:fill="E1DFDD"/>
    </w:rPr>
  </w:style>
  <w:style w:type="paragraph" w:customStyle="1" w:styleId="HeaderFooterA">
    <w:name w:val="Header &amp; Footer A"/>
    <w:rsid w:val="00716587"/>
    <w:pPr>
      <w:tabs>
        <w:tab w:val="right" w:pos="9360"/>
      </w:tabs>
      <w:spacing w:after="0" w:line="240" w:lineRule="auto"/>
    </w:pPr>
    <w:rPr>
      <w:rFonts w:ascii="Helvetica" w:eastAsia="ヒラギノ角ゴ Pro W3" w:hAnsi="Helvetica" w:cs="Times New Roman"/>
      <w:color w:val="000000"/>
      <w:sz w:val="20"/>
      <w:szCs w:val="20"/>
      <w:lang w:val="en-US"/>
    </w:rPr>
  </w:style>
  <w:style w:type="paragraph" w:customStyle="1" w:styleId="Default">
    <w:name w:val="Default"/>
    <w:rsid w:val="00716587"/>
    <w:pPr>
      <w:suppressAutoHyphens/>
      <w:spacing w:after="0" w:line="240" w:lineRule="auto"/>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3574">
      <w:bodyDiv w:val="1"/>
      <w:marLeft w:val="0"/>
      <w:marRight w:val="0"/>
      <w:marTop w:val="0"/>
      <w:marBottom w:val="0"/>
      <w:divBdr>
        <w:top w:val="none" w:sz="0" w:space="0" w:color="auto"/>
        <w:left w:val="none" w:sz="0" w:space="0" w:color="auto"/>
        <w:bottom w:val="none" w:sz="0" w:space="0" w:color="auto"/>
        <w:right w:val="none" w:sz="0" w:space="0" w:color="auto"/>
      </w:divBdr>
    </w:div>
    <w:div w:id="262806660">
      <w:bodyDiv w:val="1"/>
      <w:marLeft w:val="0"/>
      <w:marRight w:val="0"/>
      <w:marTop w:val="0"/>
      <w:marBottom w:val="0"/>
      <w:divBdr>
        <w:top w:val="none" w:sz="0" w:space="0" w:color="auto"/>
        <w:left w:val="none" w:sz="0" w:space="0" w:color="auto"/>
        <w:bottom w:val="none" w:sz="0" w:space="0" w:color="auto"/>
        <w:right w:val="none" w:sz="0" w:space="0" w:color="auto"/>
      </w:divBdr>
    </w:div>
    <w:div w:id="273748919">
      <w:bodyDiv w:val="1"/>
      <w:marLeft w:val="0"/>
      <w:marRight w:val="0"/>
      <w:marTop w:val="0"/>
      <w:marBottom w:val="0"/>
      <w:divBdr>
        <w:top w:val="none" w:sz="0" w:space="0" w:color="auto"/>
        <w:left w:val="none" w:sz="0" w:space="0" w:color="auto"/>
        <w:bottom w:val="none" w:sz="0" w:space="0" w:color="auto"/>
        <w:right w:val="none" w:sz="0" w:space="0" w:color="auto"/>
      </w:divBdr>
    </w:div>
    <w:div w:id="1696032691">
      <w:bodyDiv w:val="1"/>
      <w:marLeft w:val="0"/>
      <w:marRight w:val="0"/>
      <w:marTop w:val="0"/>
      <w:marBottom w:val="0"/>
      <w:divBdr>
        <w:top w:val="none" w:sz="0" w:space="0" w:color="auto"/>
        <w:left w:val="none" w:sz="0" w:space="0" w:color="auto"/>
        <w:bottom w:val="none" w:sz="0" w:space="0" w:color="auto"/>
        <w:right w:val="none" w:sz="0" w:space="0" w:color="auto"/>
      </w:divBdr>
    </w:div>
    <w:div w:id="1781024009">
      <w:bodyDiv w:val="1"/>
      <w:marLeft w:val="0"/>
      <w:marRight w:val="0"/>
      <w:marTop w:val="0"/>
      <w:marBottom w:val="0"/>
      <w:divBdr>
        <w:top w:val="none" w:sz="0" w:space="0" w:color="auto"/>
        <w:left w:val="none" w:sz="0" w:space="0" w:color="auto"/>
        <w:bottom w:val="none" w:sz="0" w:space="0" w:color="auto"/>
        <w:right w:val="none" w:sz="0" w:space="0" w:color="auto"/>
      </w:divBdr>
    </w:div>
    <w:div w:id="18620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MacDonell</dc:creator>
  <cp:keywords/>
  <dc:description/>
  <cp:lastModifiedBy>Lori Brookhouse</cp:lastModifiedBy>
  <cp:revision>46</cp:revision>
  <dcterms:created xsi:type="dcterms:W3CDTF">2019-12-18T13:52:00Z</dcterms:created>
  <dcterms:modified xsi:type="dcterms:W3CDTF">2021-03-11T17:14:00Z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