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1219071"/>
    <w:p w14:paraId="2A7DAC09" w14:textId="7A3B2937" w:rsidR="000603A6" w:rsidRPr="000603A6" w:rsidRDefault="009E0E79" w:rsidP="000603A6">
      <w:pPr>
        <w:pStyle w:val="Heading1"/>
        <w:rPr>
          <w:rFonts w:ascii="Source Sans Pro Light" w:hAnsi="Source Sans Pro Light"/>
          <w:sz w:val="22"/>
          <w:szCs w:val="22"/>
        </w:rPr>
      </w:pPr>
      <w:r w:rsidRPr="001E3F0B">
        <w:rPr>
          <w:rFonts w:ascii="Source Sans Pro Light" w:hAnsi="Source Sans Pro Light"/>
          <w:caps/>
          <w:sz w:val="22"/>
          <w:szCs w:val="22"/>
        </w:rPr>
        <w:fldChar w:fldCharType="begin"/>
      </w:r>
      <w:r w:rsidRPr="001E3F0B">
        <w:rPr>
          <w:rFonts w:ascii="Source Sans Pro Light" w:hAnsi="Source Sans Pro Light"/>
          <w:caps/>
          <w:sz w:val="22"/>
          <w:szCs w:val="22"/>
        </w:rPr>
        <w:instrText xml:space="preserve"> DOCPROPERTY  "Farm Name"  \* MERGEFORMAT </w:instrText>
      </w:r>
      <w:r w:rsidRPr="001E3F0B">
        <w:rPr>
          <w:rFonts w:ascii="Source Sans Pro Light" w:hAnsi="Source Sans Pro Light"/>
          <w:caps/>
          <w:sz w:val="22"/>
          <w:szCs w:val="22"/>
        </w:rPr>
        <w:fldChar w:fldCharType="separate"/>
      </w:r>
      <w:r w:rsidRPr="001E3F0B">
        <w:rPr>
          <w:rFonts w:ascii="Source Sans Pro Light" w:hAnsi="Source Sans Pro Light"/>
          <w:caps/>
          <w:sz w:val="22"/>
          <w:szCs w:val="22"/>
        </w:rPr>
        <w:t>&lt;&lt; Farm Name &gt;&gt;</w:t>
      </w:r>
      <w:r w:rsidRPr="001E3F0B">
        <w:rPr>
          <w:rFonts w:ascii="Source Sans Pro Light" w:hAnsi="Source Sans Pro Light"/>
          <w:caps/>
          <w:sz w:val="22"/>
          <w:szCs w:val="22"/>
        </w:rPr>
        <w:fldChar w:fldCharType="end"/>
      </w:r>
      <w:r>
        <w:rPr>
          <w:rFonts w:ascii="Source Sans Pro Light" w:hAnsi="Source Sans Pro Light"/>
          <w:sz w:val="22"/>
          <w:szCs w:val="22"/>
        </w:rPr>
        <w:t xml:space="preserve"> </w:t>
      </w:r>
      <w:r w:rsidR="000603A6" w:rsidRPr="000603A6">
        <w:rPr>
          <w:rFonts w:ascii="Source Sans Pro Light" w:hAnsi="Source Sans Pro Light"/>
          <w:sz w:val="22"/>
          <w:szCs w:val="22"/>
        </w:rPr>
        <w:t>LOCK OUT/ TAG OUT POLICY</w:t>
      </w:r>
      <w:bookmarkEnd w:id="0"/>
    </w:p>
    <w:p w14:paraId="2E8F7720" w14:textId="77777777" w:rsidR="000603A6" w:rsidRPr="000603A6" w:rsidRDefault="000603A6" w:rsidP="009614CA">
      <w:pPr>
        <w:pStyle w:val="Default"/>
        <w:spacing w:after="120"/>
        <w:rPr>
          <w:rFonts w:ascii="Source Sans Pro Light" w:hAnsi="Source Sans Pro Light"/>
          <w:b/>
          <w:sz w:val="22"/>
          <w:szCs w:val="22"/>
        </w:rPr>
      </w:pPr>
      <w:r w:rsidRPr="000603A6">
        <w:rPr>
          <w:rFonts w:ascii="Source Sans Pro Light" w:hAnsi="Source Sans Pro Light"/>
          <w:b/>
          <w:sz w:val="22"/>
          <w:szCs w:val="22"/>
        </w:rPr>
        <w:t>Policy:</w:t>
      </w:r>
    </w:p>
    <w:p w14:paraId="4F8B1DAA" w14:textId="1322835D" w:rsidR="000603A6" w:rsidRPr="009614CA" w:rsidRDefault="00B42EE8" w:rsidP="009614CA">
      <w:pPr>
        <w:pStyle w:val="Default"/>
        <w:spacing w:after="120"/>
        <w:rPr>
          <w:rFonts w:ascii="Source Sans Pro Light" w:hAnsi="Source Sans Pro Light"/>
          <w:sz w:val="22"/>
          <w:szCs w:val="22"/>
        </w:rPr>
      </w:pPr>
      <w:r>
        <w:rPr>
          <w:rFonts w:ascii="Source Sans Pro Light" w:hAnsi="Source Sans Pro Light"/>
          <w:sz w:val="22"/>
          <w:szCs w:val="22"/>
        </w:rPr>
        <w:t xml:space="preserve">Workers </w:t>
      </w:r>
      <w:r w:rsidR="000603A6" w:rsidRPr="000603A6">
        <w:rPr>
          <w:rFonts w:ascii="Source Sans Pro Light" w:hAnsi="Source Sans Pro Light"/>
          <w:sz w:val="22"/>
          <w:szCs w:val="22"/>
        </w:rPr>
        <w:t>of</w:t>
      </w:r>
      <w:r w:rsidR="00044489">
        <w:rPr>
          <w:rFonts w:ascii="Source Sans Pro Light" w:hAnsi="Source Sans Pro Light"/>
          <w:sz w:val="22"/>
          <w:szCs w:val="22"/>
        </w:rPr>
        <w:t xml:space="preserve"> </w:t>
      </w:r>
      <w:r>
        <w:rPr>
          <w:rFonts w:ascii="Source Sans Pro Light" w:hAnsi="Source Sans Pro Light"/>
          <w:iCs/>
          <w:sz w:val="22"/>
          <w:szCs w:val="22"/>
        </w:rPr>
        <w:fldChar w:fldCharType="begin"/>
      </w:r>
      <w:r>
        <w:rPr>
          <w:rFonts w:ascii="Source Sans Pro Light" w:hAnsi="Source Sans Pro Light"/>
          <w:iCs/>
          <w:sz w:val="22"/>
          <w:szCs w:val="22"/>
        </w:rPr>
        <w:instrText xml:space="preserve"> DOCPROPERTY  "Farm Name"  \* MERGEFORMAT </w:instrText>
      </w:r>
      <w:r>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Pr>
          <w:rFonts w:ascii="Source Sans Pro Light" w:hAnsi="Source Sans Pro Light"/>
          <w:iCs/>
          <w:sz w:val="22"/>
          <w:szCs w:val="22"/>
        </w:rPr>
        <w:fldChar w:fldCharType="end"/>
      </w:r>
      <w:r>
        <w:rPr>
          <w:rFonts w:ascii="Source Sans Pro Light" w:hAnsi="Source Sans Pro Light"/>
          <w:iCs/>
          <w:sz w:val="22"/>
          <w:szCs w:val="22"/>
        </w:rPr>
        <w:t xml:space="preserve"> </w:t>
      </w:r>
      <w:r w:rsidR="000603A6" w:rsidRPr="000603A6">
        <w:rPr>
          <w:rFonts w:ascii="Source Sans Pro Light" w:hAnsi="Source Sans Pro Light"/>
          <w:sz w:val="22"/>
          <w:szCs w:val="22"/>
        </w:rPr>
        <w:t xml:space="preserve">who work in areas where Lockout-Tagout may be performed shall be provided awareness training.  Workers who perform maintenance activities on equipment must be provided training on the Lockout-Tagout program. </w:t>
      </w:r>
      <w:r>
        <w:rPr>
          <w:rFonts w:ascii="Source Sans Pro Light" w:hAnsi="Source Sans Pro Light"/>
          <w:sz w:val="22"/>
          <w:szCs w:val="22"/>
        </w:rPr>
        <w:t xml:space="preserve"> Workers </w:t>
      </w:r>
      <w:r w:rsidR="000603A6" w:rsidRPr="000603A6">
        <w:rPr>
          <w:rFonts w:ascii="Source Sans Pro Light" w:hAnsi="Source Sans Pro Light"/>
          <w:sz w:val="22"/>
          <w:szCs w:val="22"/>
        </w:rPr>
        <w:t>are not to perform maintenance, clean, or adjust any powered equipment while it is in operation. All energy sources must be locked out and tagged out before maintenance is performed.</w:t>
      </w:r>
    </w:p>
    <w:p w14:paraId="26FDD88D" w14:textId="77777777" w:rsidR="000603A6" w:rsidRPr="000603A6" w:rsidRDefault="000603A6" w:rsidP="009614CA">
      <w:pPr>
        <w:pStyle w:val="Default"/>
        <w:spacing w:after="120"/>
        <w:rPr>
          <w:rFonts w:ascii="Source Sans Pro Light" w:hAnsi="Source Sans Pro Light"/>
          <w:b/>
          <w:bCs/>
          <w:sz w:val="22"/>
          <w:szCs w:val="22"/>
        </w:rPr>
      </w:pPr>
      <w:r w:rsidRPr="000603A6">
        <w:rPr>
          <w:rFonts w:ascii="Source Sans Pro Light" w:hAnsi="Source Sans Pro Light"/>
          <w:b/>
          <w:bCs/>
          <w:sz w:val="22"/>
          <w:szCs w:val="22"/>
        </w:rPr>
        <w:t>Procedure:</w:t>
      </w:r>
    </w:p>
    <w:p w14:paraId="7369723C" w14:textId="4B5C5BA4" w:rsidR="000603A6" w:rsidRPr="000603A6" w:rsidRDefault="000603A6" w:rsidP="009614CA">
      <w:pPr>
        <w:pStyle w:val="Default"/>
        <w:spacing w:after="120"/>
        <w:rPr>
          <w:rFonts w:ascii="Source Sans Pro Light" w:hAnsi="Source Sans Pro Light"/>
          <w:sz w:val="22"/>
          <w:szCs w:val="22"/>
        </w:rPr>
      </w:pPr>
      <w:r w:rsidRPr="000603A6">
        <w:rPr>
          <w:rFonts w:ascii="Source Sans Pro Light" w:hAnsi="Source Sans Pro Light"/>
          <w:sz w:val="22"/>
          <w:szCs w:val="22"/>
        </w:rPr>
        <w:t>The Lockout-Tagout procedure</w:t>
      </w:r>
      <w:r w:rsidR="00044489">
        <w:rPr>
          <w:rFonts w:ascii="Source Sans Pro Light" w:hAnsi="Source Sans Pro Light"/>
          <w:sz w:val="22"/>
          <w:szCs w:val="22"/>
        </w:rPr>
        <w:t xml:space="preserve"> </w:t>
      </w:r>
      <w:r w:rsidR="00B42EE8">
        <w:rPr>
          <w:rFonts w:ascii="Source Sans Pro Light" w:hAnsi="Source Sans Pro Light"/>
          <w:iCs/>
          <w:sz w:val="22"/>
          <w:szCs w:val="22"/>
        </w:rPr>
        <w:fldChar w:fldCharType="begin"/>
      </w:r>
      <w:r w:rsidR="00B42EE8">
        <w:rPr>
          <w:rFonts w:ascii="Source Sans Pro Light" w:hAnsi="Source Sans Pro Light"/>
          <w:iCs/>
          <w:sz w:val="22"/>
          <w:szCs w:val="22"/>
        </w:rPr>
        <w:instrText xml:space="preserve"> DOCPROPERTY  "Farm Name"  \* MERGEFORMAT </w:instrText>
      </w:r>
      <w:r w:rsidR="00B42EE8">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sidR="00B42EE8">
        <w:rPr>
          <w:rFonts w:ascii="Source Sans Pro Light" w:hAnsi="Source Sans Pro Light"/>
          <w:iCs/>
          <w:sz w:val="22"/>
          <w:szCs w:val="22"/>
        </w:rPr>
        <w:fldChar w:fldCharType="end"/>
      </w:r>
      <w:r w:rsidR="00B42EE8">
        <w:rPr>
          <w:rFonts w:ascii="Source Sans Pro Light" w:hAnsi="Source Sans Pro Light"/>
          <w:iCs/>
          <w:sz w:val="22"/>
          <w:szCs w:val="22"/>
        </w:rPr>
        <w:t xml:space="preserve"> </w:t>
      </w:r>
      <w:r w:rsidRPr="000603A6">
        <w:rPr>
          <w:rFonts w:ascii="Source Sans Pro Light" w:hAnsi="Source Sans Pro Light"/>
          <w:sz w:val="22"/>
          <w:szCs w:val="22"/>
        </w:rPr>
        <w:t xml:space="preserve">has decided to follow starts with addressing that energy sources must be turned off, disconnected and/or released before maintenance is performed.   The </w:t>
      </w:r>
      <w:r w:rsidR="00B42EE8">
        <w:rPr>
          <w:rFonts w:ascii="Source Sans Pro Light" w:hAnsi="Source Sans Pro Light"/>
          <w:sz w:val="22"/>
          <w:szCs w:val="22"/>
        </w:rPr>
        <w:t>worker</w:t>
      </w:r>
      <w:r w:rsidRPr="000603A6">
        <w:rPr>
          <w:rFonts w:ascii="Source Sans Pro Light" w:hAnsi="Source Sans Pro Light"/>
          <w:sz w:val="22"/>
          <w:szCs w:val="22"/>
        </w:rPr>
        <w:t xml:space="preserve"> will turn off and/or disconnect energy control points, such as </w:t>
      </w:r>
      <w:r w:rsidR="009E0E79">
        <w:rPr>
          <w:rFonts w:ascii="Source Sans Pro Light" w:hAnsi="Source Sans Pro Light"/>
          <w:sz w:val="22"/>
          <w:szCs w:val="22"/>
        </w:rPr>
        <w:t xml:space="preserve">ignitions, </w:t>
      </w:r>
      <w:r w:rsidRPr="000603A6">
        <w:rPr>
          <w:rFonts w:ascii="Source Sans Pro Light" w:hAnsi="Source Sans Pro Light"/>
          <w:sz w:val="22"/>
          <w:szCs w:val="22"/>
        </w:rPr>
        <w:t xml:space="preserve">electrical plugs, switches, valves and circuit breakers. </w:t>
      </w:r>
    </w:p>
    <w:p w14:paraId="2F505FE9" w14:textId="3CF01728" w:rsidR="000603A6" w:rsidRPr="000603A6" w:rsidRDefault="000603A6" w:rsidP="009614CA">
      <w:pPr>
        <w:pStyle w:val="Default"/>
        <w:spacing w:after="120"/>
        <w:rPr>
          <w:rFonts w:ascii="Source Sans Pro Light" w:hAnsi="Source Sans Pro Light"/>
          <w:sz w:val="22"/>
          <w:szCs w:val="22"/>
        </w:rPr>
      </w:pPr>
      <w:r w:rsidRPr="000603A6">
        <w:rPr>
          <w:rFonts w:ascii="Source Sans Pro Light" w:hAnsi="Source Sans Pro Light"/>
          <w:sz w:val="22"/>
          <w:szCs w:val="22"/>
        </w:rPr>
        <w:t xml:space="preserve">The </w:t>
      </w:r>
      <w:r w:rsidR="00B42EE8">
        <w:rPr>
          <w:rFonts w:ascii="Source Sans Pro Light" w:hAnsi="Source Sans Pro Light"/>
          <w:sz w:val="22"/>
          <w:szCs w:val="22"/>
        </w:rPr>
        <w:t>worker</w:t>
      </w:r>
      <w:r w:rsidRPr="000603A6">
        <w:rPr>
          <w:rFonts w:ascii="Source Sans Pro Light" w:hAnsi="Source Sans Pro Light"/>
          <w:sz w:val="22"/>
          <w:szCs w:val="22"/>
        </w:rPr>
        <w:t xml:space="preserve"> will restrain or </w:t>
      </w:r>
      <w:r w:rsidR="00B42EE8">
        <w:rPr>
          <w:rFonts w:ascii="Source Sans Pro Light" w:hAnsi="Source Sans Pro Light"/>
          <w:sz w:val="22"/>
          <w:szCs w:val="22"/>
        </w:rPr>
        <w:t>release</w:t>
      </w:r>
      <w:r w:rsidRPr="000603A6">
        <w:rPr>
          <w:rFonts w:ascii="Source Sans Pro Light" w:hAnsi="Source Sans Pro Light"/>
          <w:sz w:val="22"/>
          <w:szCs w:val="22"/>
        </w:rPr>
        <w:t xml:space="preserve"> all stored energy. This includes but is not limited to the following: </w:t>
      </w:r>
    </w:p>
    <w:p w14:paraId="397C27B7" w14:textId="0769EF74" w:rsidR="000603A6" w:rsidRPr="000603A6" w:rsidRDefault="000603A6" w:rsidP="009614CA">
      <w:pPr>
        <w:pStyle w:val="Default"/>
        <w:numPr>
          <w:ilvl w:val="0"/>
          <w:numId w:val="3"/>
        </w:numPr>
        <w:spacing w:after="120" w:line="276" w:lineRule="auto"/>
        <w:rPr>
          <w:rFonts w:ascii="Source Sans Pro Light" w:hAnsi="Source Sans Pro Light"/>
          <w:sz w:val="22"/>
          <w:szCs w:val="22"/>
        </w:rPr>
      </w:pPr>
      <w:r w:rsidRPr="000603A6">
        <w:rPr>
          <w:rFonts w:ascii="Source Sans Pro Light" w:hAnsi="Source Sans Pro Light"/>
          <w:sz w:val="22"/>
          <w:szCs w:val="22"/>
        </w:rPr>
        <w:t xml:space="preserve">Compressed springs – block springs from releasing </w:t>
      </w:r>
    </w:p>
    <w:p w14:paraId="6B0C688D" w14:textId="61B528F4" w:rsidR="000603A6" w:rsidRPr="000603A6" w:rsidRDefault="000603A6" w:rsidP="009614CA">
      <w:pPr>
        <w:pStyle w:val="Default"/>
        <w:numPr>
          <w:ilvl w:val="0"/>
          <w:numId w:val="3"/>
        </w:numPr>
        <w:spacing w:after="120" w:line="276" w:lineRule="auto"/>
        <w:rPr>
          <w:rFonts w:ascii="Source Sans Pro Light" w:hAnsi="Source Sans Pro Light"/>
          <w:sz w:val="22"/>
          <w:szCs w:val="22"/>
        </w:rPr>
      </w:pPr>
      <w:r w:rsidRPr="000603A6">
        <w:rPr>
          <w:rFonts w:ascii="Source Sans Pro Light" w:hAnsi="Source Sans Pro Light"/>
          <w:sz w:val="22"/>
          <w:szCs w:val="22"/>
        </w:rPr>
        <w:t xml:space="preserve">Parts of a machine held up by hydraulic or pneumatic power – block to </w:t>
      </w:r>
      <w:r w:rsidR="00B42EE8">
        <w:rPr>
          <w:rFonts w:ascii="Source Sans Pro Light" w:hAnsi="Source Sans Pro Light"/>
          <w:sz w:val="22"/>
          <w:szCs w:val="22"/>
        </w:rPr>
        <w:t>p</w:t>
      </w:r>
      <w:r w:rsidRPr="000603A6">
        <w:rPr>
          <w:rFonts w:ascii="Source Sans Pro Light" w:hAnsi="Source Sans Pro Light"/>
          <w:sz w:val="22"/>
          <w:szCs w:val="22"/>
        </w:rPr>
        <w:t xml:space="preserve">revent parts from falling </w:t>
      </w:r>
    </w:p>
    <w:p w14:paraId="5613D797" w14:textId="19F6FF36" w:rsidR="000603A6" w:rsidRPr="000603A6" w:rsidRDefault="000603A6" w:rsidP="009614CA">
      <w:pPr>
        <w:pStyle w:val="Default"/>
        <w:numPr>
          <w:ilvl w:val="0"/>
          <w:numId w:val="3"/>
        </w:numPr>
        <w:spacing w:after="120" w:line="276" w:lineRule="auto"/>
        <w:rPr>
          <w:rFonts w:ascii="Source Sans Pro Light" w:hAnsi="Source Sans Pro Light"/>
          <w:sz w:val="22"/>
          <w:szCs w:val="22"/>
        </w:rPr>
      </w:pPr>
      <w:r w:rsidRPr="000603A6">
        <w:rPr>
          <w:rFonts w:ascii="Source Sans Pro Light" w:hAnsi="Source Sans Pro Light"/>
          <w:sz w:val="22"/>
          <w:szCs w:val="22"/>
        </w:rPr>
        <w:t xml:space="preserve">Pressurized lines – bleed the pressure from the lines </w:t>
      </w:r>
    </w:p>
    <w:p w14:paraId="5242AB20" w14:textId="6147C900" w:rsidR="000603A6" w:rsidRPr="000603A6" w:rsidRDefault="000603A6" w:rsidP="009614CA">
      <w:pPr>
        <w:pStyle w:val="Default"/>
        <w:numPr>
          <w:ilvl w:val="0"/>
          <w:numId w:val="3"/>
        </w:numPr>
        <w:spacing w:after="120" w:line="276" w:lineRule="auto"/>
        <w:rPr>
          <w:rFonts w:ascii="Source Sans Pro Light" w:hAnsi="Source Sans Pro Light"/>
          <w:sz w:val="22"/>
          <w:szCs w:val="22"/>
        </w:rPr>
      </w:pPr>
      <w:r w:rsidRPr="000603A6">
        <w:rPr>
          <w:rFonts w:ascii="Source Sans Pro Light" w:hAnsi="Source Sans Pro Light"/>
          <w:sz w:val="22"/>
          <w:szCs w:val="22"/>
        </w:rPr>
        <w:t xml:space="preserve">Components that are hot – allow sufficient time for cooling before work begins </w:t>
      </w:r>
    </w:p>
    <w:p w14:paraId="62ABBA59" w14:textId="0C6A493D" w:rsidR="000603A6" w:rsidRPr="000603A6" w:rsidRDefault="000603A6" w:rsidP="009614CA">
      <w:pPr>
        <w:pStyle w:val="Default"/>
        <w:numPr>
          <w:ilvl w:val="0"/>
          <w:numId w:val="3"/>
        </w:numPr>
        <w:spacing w:after="120" w:line="276" w:lineRule="auto"/>
        <w:rPr>
          <w:rFonts w:ascii="Source Sans Pro Light" w:hAnsi="Source Sans Pro Light"/>
          <w:sz w:val="22"/>
          <w:szCs w:val="22"/>
        </w:rPr>
      </w:pPr>
      <w:r w:rsidRPr="000603A6">
        <w:rPr>
          <w:rFonts w:ascii="Source Sans Pro Light" w:hAnsi="Source Sans Pro Light"/>
          <w:sz w:val="22"/>
          <w:szCs w:val="22"/>
        </w:rPr>
        <w:t xml:space="preserve">Capacitors that may store electrical energy – discharge the energy from the capacitor </w:t>
      </w:r>
    </w:p>
    <w:p w14:paraId="5F64D211" w14:textId="503BB9E4" w:rsidR="000603A6" w:rsidRPr="009614CA" w:rsidRDefault="000603A6" w:rsidP="009614CA">
      <w:pPr>
        <w:pStyle w:val="Default"/>
        <w:spacing w:after="120"/>
        <w:rPr>
          <w:rFonts w:ascii="Source Sans Pro Light" w:hAnsi="Source Sans Pro Light"/>
          <w:sz w:val="22"/>
          <w:szCs w:val="22"/>
        </w:rPr>
      </w:pPr>
      <w:r w:rsidRPr="000603A6">
        <w:rPr>
          <w:rFonts w:ascii="Source Sans Pro Light" w:hAnsi="Source Sans Pro Light"/>
          <w:sz w:val="22"/>
          <w:szCs w:val="22"/>
        </w:rPr>
        <w:t xml:space="preserve">Electrical equipment that might be fed by more than one source should be tested with a voltage meter to verify the absence of electrical energy. </w:t>
      </w:r>
    </w:p>
    <w:p w14:paraId="39DBBEB4" w14:textId="77777777" w:rsidR="000603A6" w:rsidRPr="000603A6" w:rsidRDefault="000603A6" w:rsidP="009614CA">
      <w:pPr>
        <w:pStyle w:val="Default"/>
        <w:spacing w:after="120"/>
        <w:rPr>
          <w:rFonts w:ascii="Source Sans Pro Light" w:hAnsi="Source Sans Pro Light"/>
          <w:b/>
          <w:sz w:val="22"/>
          <w:szCs w:val="22"/>
        </w:rPr>
      </w:pPr>
      <w:r w:rsidRPr="000603A6">
        <w:rPr>
          <w:rFonts w:ascii="Source Sans Pro Light" w:hAnsi="Source Sans Pro Light"/>
          <w:b/>
          <w:bCs/>
          <w:sz w:val="22"/>
          <w:szCs w:val="22"/>
        </w:rPr>
        <w:t>Placing the Lock:</w:t>
      </w:r>
    </w:p>
    <w:p w14:paraId="4929C696" w14:textId="00FF8DD0" w:rsidR="000603A6" w:rsidRPr="000603A6" w:rsidRDefault="00B42EE8" w:rsidP="009614CA">
      <w:pPr>
        <w:pStyle w:val="Default"/>
        <w:spacing w:after="120"/>
        <w:rPr>
          <w:rFonts w:ascii="Source Sans Pro Light" w:hAnsi="Source Sans Pro Light"/>
          <w:sz w:val="22"/>
          <w:szCs w:val="22"/>
        </w:rPr>
      </w:pPr>
      <w:r>
        <w:rPr>
          <w:rFonts w:ascii="Source Sans Pro Light" w:hAnsi="Source Sans Pro Light"/>
          <w:sz w:val="22"/>
          <w:szCs w:val="22"/>
        </w:rPr>
        <w:t>Workers</w:t>
      </w:r>
      <w:r w:rsidR="000603A6" w:rsidRPr="000603A6">
        <w:rPr>
          <w:rFonts w:ascii="Source Sans Pro Light" w:hAnsi="Source Sans Pro Light"/>
          <w:sz w:val="22"/>
          <w:szCs w:val="22"/>
        </w:rPr>
        <w:t xml:space="preserve"> of </w:t>
      </w:r>
      <w:r>
        <w:rPr>
          <w:rFonts w:ascii="Source Sans Pro Light" w:hAnsi="Source Sans Pro Light"/>
          <w:iCs/>
          <w:sz w:val="22"/>
          <w:szCs w:val="22"/>
        </w:rPr>
        <w:fldChar w:fldCharType="begin"/>
      </w:r>
      <w:r>
        <w:rPr>
          <w:rFonts w:ascii="Source Sans Pro Light" w:hAnsi="Source Sans Pro Light"/>
          <w:iCs/>
          <w:sz w:val="22"/>
          <w:szCs w:val="22"/>
        </w:rPr>
        <w:instrText xml:space="preserve"> DOCPROPERTY  "Farm Name"  \* MERGEFORMAT </w:instrText>
      </w:r>
      <w:r>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Pr>
          <w:rFonts w:ascii="Source Sans Pro Light" w:hAnsi="Source Sans Pro Light"/>
          <w:iCs/>
          <w:sz w:val="22"/>
          <w:szCs w:val="22"/>
        </w:rPr>
        <w:fldChar w:fldCharType="end"/>
      </w:r>
      <w:r>
        <w:rPr>
          <w:rFonts w:ascii="Source Sans Pro Light" w:hAnsi="Source Sans Pro Light"/>
          <w:iCs/>
          <w:sz w:val="22"/>
          <w:szCs w:val="22"/>
        </w:rPr>
        <w:t xml:space="preserve"> </w:t>
      </w:r>
      <w:r w:rsidR="000603A6" w:rsidRPr="000603A6">
        <w:rPr>
          <w:rFonts w:ascii="Source Sans Pro Light" w:hAnsi="Source Sans Pro Light"/>
          <w:sz w:val="22"/>
          <w:szCs w:val="22"/>
        </w:rPr>
        <w:t xml:space="preserve">involved in maintenance activity are responsible for placing their own lock and tag on each energy control point.  The key to the lock must be kept under the control of the owner of the lock at all times. Mobile equipment can be locked out by removing the key from the ignition and pocketing it and detaching the negative battery cable.  Each lock owner must write the details of the lockout on a tag and attach it to the energy control point(s).  </w:t>
      </w:r>
    </w:p>
    <w:p w14:paraId="62B4336B" w14:textId="25D6B24A" w:rsidR="000603A6" w:rsidRPr="000603A6" w:rsidRDefault="000603A6" w:rsidP="009614CA">
      <w:pPr>
        <w:pStyle w:val="Default"/>
        <w:spacing w:after="120"/>
        <w:rPr>
          <w:rFonts w:ascii="Source Sans Pro Light" w:hAnsi="Source Sans Pro Light"/>
          <w:sz w:val="22"/>
          <w:szCs w:val="22"/>
        </w:rPr>
      </w:pPr>
      <w:r w:rsidRPr="000603A6">
        <w:rPr>
          <w:rFonts w:ascii="Source Sans Pro Light" w:hAnsi="Source Sans Pro Light"/>
          <w:sz w:val="22"/>
          <w:szCs w:val="22"/>
        </w:rPr>
        <w:t xml:space="preserve">In the event a worker’s lock must be removed due to being left on a machine and it appears that it was left there inadvertently </w:t>
      </w:r>
      <w:r w:rsidR="008070AE">
        <w:rPr>
          <w:rFonts w:ascii="Source Sans Pro Light" w:hAnsi="Source Sans Pro Light"/>
          <w:iCs/>
          <w:sz w:val="22"/>
          <w:szCs w:val="22"/>
        </w:rPr>
        <w:fldChar w:fldCharType="begin"/>
      </w:r>
      <w:r w:rsidR="008070AE">
        <w:rPr>
          <w:rFonts w:ascii="Source Sans Pro Light" w:hAnsi="Source Sans Pro Light"/>
          <w:iCs/>
          <w:sz w:val="22"/>
          <w:szCs w:val="22"/>
        </w:rPr>
        <w:instrText xml:space="preserve"> DOCPROPERTY  "Farm Name"  \* MERGEFORMAT </w:instrText>
      </w:r>
      <w:r w:rsidR="008070AE">
        <w:rPr>
          <w:rFonts w:ascii="Source Sans Pro Light" w:hAnsi="Source Sans Pro Light"/>
          <w:iCs/>
          <w:sz w:val="22"/>
          <w:szCs w:val="22"/>
        </w:rPr>
        <w:fldChar w:fldCharType="separate"/>
      </w:r>
      <w:r w:rsidR="009E0E79">
        <w:rPr>
          <w:rFonts w:ascii="Source Sans Pro Light" w:hAnsi="Source Sans Pro Light"/>
          <w:iCs/>
          <w:sz w:val="22"/>
          <w:szCs w:val="22"/>
        </w:rPr>
        <w:t>&lt;&lt; Farm Name &gt;&gt;</w:t>
      </w:r>
      <w:r w:rsidR="008070AE">
        <w:rPr>
          <w:rFonts w:ascii="Source Sans Pro Light" w:hAnsi="Source Sans Pro Light"/>
          <w:iCs/>
          <w:sz w:val="22"/>
          <w:szCs w:val="22"/>
        </w:rPr>
        <w:fldChar w:fldCharType="end"/>
      </w:r>
      <w:r w:rsidR="008070AE">
        <w:rPr>
          <w:rFonts w:ascii="Source Sans Pro Light" w:hAnsi="Source Sans Pro Light"/>
          <w:iCs/>
          <w:sz w:val="22"/>
          <w:szCs w:val="22"/>
        </w:rPr>
        <w:t xml:space="preserve"> </w:t>
      </w:r>
      <w:r w:rsidRPr="000603A6">
        <w:rPr>
          <w:rFonts w:ascii="Source Sans Pro Light" w:hAnsi="Source Sans Pro Light"/>
          <w:sz w:val="22"/>
          <w:szCs w:val="22"/>
        </w:rPr>
        <w:t>has developed the following procedure:</w:t>
      </w:r>
    </w:p>
    <w:p w14:paraId="5804125E" w14:textId="17C9B03F" w:rsidR="000603A6" w:rsidRPr="008070AE" w:rsidRDefault="000603A6" w:rsidP="009614CA">
      <w:pPr>
        <w:pStyle w:val="Default"/>
        <w:numPr>
          <w:ilvl w:val="0"/>
          <w:numId w:val="2"/>
        </w:numPr>
        <w:spacing w:after="120"/>
        <w:ind w:left="714" w:hanging="357"/>
        <w:rPr>
          <w:rFonts w:ascii="Source Sans Pro Light" w:hAnsi="Source Sans Pro Light"/>
          <w:sz w:val="22"/>
          <w:szCs w:val="22"/>
        </w:rPr>
      </w:pPr>
      <w:r w:rsidRPr="000603A6">
        <w:rPr>
          <w:rFonts w:ascii="Source Sans Pro Light" w:hAnsi="Source Sans Pro Light"/>
          <w:sz w:val="22"/>
          <w:szCs w:val="22"/>
        </w:rPr>
        <w:t xml:space="preserve">First determine who the lock is assigned to. If that worker is unavailable, </w:t>
      </w:r>
      <w:r w:rsidR="008070AE">
        <w:rPr>
          <w:rFonts w:ascii="Source Sans Pro Light" w:hAnsi="Source Sans Pro Light"/>
          <w:sz w:val="22"/>
          <w:szCs w:val="22"/>
        </w:rPr>
        <w:t>the farm owner</w:t>
      </w:r>
      <w:r w:rsidRPr="000603A6">
        <w:rPr>
          <w:rFonts w:ascii="Source Sans Pro Light" w:hAnsi="Source Sans Pro Light"/>
          <w:sz w:val="22"/>
          <w:szCs w:val="22"/>
        </w:rPr>
        <w:t xml:space="preserve"> shall determine if it is safe to remove the lock. </w:t>
      </w:r>
      <w:r w:rsidR="008070AE">
        <w:rPr>
          <w:rFonts w:ascii="Source Sans Pro Light" w:hAnsi="Source Sans Pro Light"/>
          <w:sz w:val="22"/>
          <w:szCs w:val="22"/>
        </w:rPr>
        <w:t xml:space="preserve">The farm owner </w:t>
      </w:r>
      <w:r w:rsidRPr="000603A6">
        <w:rPr>
          <w:rFonts w:ascii="Source Sans Pro Light" w:hAnsi="Source Sans Pro Light"/>
          <w:sz w:val="22"/>
          <w:szCs w:val="22"/>
        </w:rPr>
        <w:t xml:space="preserve">must clear the area, ensure guards are in place, remove tools and debris and make sure personnel are out of harm’s way.  The lock may then be removed. </w:t>
      </w:r>
    </w:p>
    <w:p w14:paraId="2F4196E9" w14:textId="77777777" w:rsidR="000603A6" w:rsidRPr="000603A6" w:rsidRDefault="000603A6" w:rsidP="009614CA">
      <w:pPr>
        <w:pStyle w:val="Default"/>
        <w:spacing w:after="120"/>
        <w:rPr>
          <w:rFonts w:ascii="Source Sans Pro Light" w:hAnsi="Source Sans Pro Light"/>
          <w:b/>
          <w:sz w:val="22"/>
          <w:szCs w:val="22"/>
        </w:rPr>
      </w:pPr>
      <w:r w:rsidRPr="000603A6">
        <w:rPr>
          <w:rFonts w:ascii="Source Sans Pro Light" w:hAnsi="Source Sans Pro Light"/>
          <w:b/>
          <w:bCs/>
          <w:sz w:val="22"/>
          <w:szCs w:val="22"/>
        </w:rPr>
        <w:t xml:space="preserve">Verifying zero energy state: </w:t>
      </w:r>
    </w:p>
    <w:p w14:paraId="023BC752" w14:textId="68390F5C" w:rsidR="000603A6" w:rsidRPr="000603A6" w:rsidRDefault="000603A6" w:rsidP="009614CA">
      <w:pPr>
        <w:pStyle w:val="Default"/>
        <w:spacing w:after="120"/>
        <w:rPr>
          <w:rFonts w:ascii="Source Sans Pro Light" w:hAnsi="Source Sans Pro Light"/>
          <w:sz w:val="22"/>
          <w:szCs w:val="22"/>
        </w:rPr>
      </w:pPr>
      <w:r w:rsidRPr="000603A6">
        <w:rPr>
          <w:rFonts w:ascii="Source Sans Pro Light" w:hAnsi="Source Sans Pro Light"/>
          <w:sz w:val="22"/>
          <w:szCs w:val="22"/>
        </w:rPr>
        <w:t xml:space="preserve">Once the lockout device is installed the worker is instructed to attempt to restart the equipment to verify that the energy sources have been de-energized.  Depending on the equipment the employee will turn on switches, open valves, push start buttons, etc. If an energy release occurs during this verification, work cannot proceed until this source is located, isolated, and verified as de-energized.  Turn switches off and close valves once de-energized state is verified.  </w:t>
      </w:r>
      <w:r w:rsidR="008070AE">
        <w:rPr>
          <w:rFonts w:ascii="Source Sans Pro Light" w:hAnsi="Source Sans Pro Light"/>
          <w:sz w:val="22"/>
          <w:szCs w:val="22"/>
        </w:rPr>
        <w:t xml:space="preserve">Workers </w:t>
      </w:r>
      <w:r w:rsidRPr="000603A6">
        <w:rPr>
          <w:rFonts w:ascii="Source Sans Pro Light" w:hAnsi="Source Sans Pro Light"/>
          <w:sz w:val="22"/>
          <w:szCs w:val="22"/>
        </w:rPr>
        <w:t>are prohibited from performing maintenance on equipment that is not locked out.</w:t>
      </w:r>
    </w:p>
    <w:p w14:paraId="6F34256D" w14:textId="77777777" w:rsidR="00CB6B46" w:rsidRDefault="000603A6" w:rsidP="009614CA">
      <w:pPr>
        <w:pStyle w:val="Default"/>
        <w:spacing w:after="120"/>
        <w:rPr>
          <w:rFonts w:ascii="Source Sans Pro Light" w:hAnsi="Source Sans Pro Light"/>
          <w:b/>
          <w:sz w:val="22"/>
          <w:szCs w:val="22"/>
        </w:rPr>
      </w:pPr>
      <w:r w:rsidRPr="000603A6">
        <w:rPr>
          <w:rFonts w:ascii="Source Sans Pro Light" w:hAnsi="Source Sans Pro Light"/>
          <w:b/>
          <w:bCs/>
          <w:sz w:val="22"/>
          <w:szCs w:val="22"/>
        </w:rPr>
        <w:lastRenderedPageBreak/>
        <w:t xml:space="preserve">Before Start up: </w:t>
      </w:r>
    </w:p>
    <w:p w14:paraId="0728DC68" w14:textId="390AD257" w:rsidR="000603A6" w:rsidRPr="00CB6B46" w:rsidRDefault="000603A6" w:rsidP="009614CA">
      <w:pPr>
        <w:pStyle w:val="Default"/>
        <w:spacing w:after="120"/>
        <w:rPr>
          <w:rFonts w:ascii="Source Sans Pro Light" w:hAnsi="Source Sans Pro Light"/>
          <w:b/>
          <w:sz w:val="22"/>
          <w:szCs w:val="22"/>
        </w:rPr>
      </w:pPr>
      <w:r w:rsidRPr="000603A6">
        <w:rPr>
          <w:rFonts w:ascii="Source Sans Pro Light" w:hAnsi="Source Sans Pro Light"/>
          <w:sz w:val="22"/>
          <w:szCs w:val="22"/>
        </w:rPr>
        <w:t xml:space="preserve">Once maintenance activities are complete, </w:t>
      </w:r>
      <w:r w:rsidRPr="000603A6">
        <w:rPr>
          <w:rFonts w:ascii="Source Sans Pro Light" w:hAnsi="Source Sans Pro Light"/>
          <w:iCs/>
          <w:sz w:val="22"/>
          <w:szCs w:val="22"/>
        </w:rPr>
        <w:t>all</w:t>
      </w:r>
      <w:r w:rsidR="001C5E45">
        <w:rPr>
          <w:rFonts w:ascii="Source Sans Pro Light" w:hAnsi="Source Sans Pro Light"/>
          <w:iCs/>
          <w:sz w:val="22"/>
          <w:szCs w:val="22"/>
        </w:rPr>
        <w:t xml:space="preserve"> workers</w:t>
      </w:r>
      <w:r w:rsidRPr="000603A6">
        <w:rPr>
          <w:rFonts w:ascii="Source Sans Pro Light" w:hAnsi="Source Sans Pro Light"/>
          <w:iCs/>
          <w:sz w:val="22"/>
          <w:szCs w:val="22"/>
        </w:rPr>
        <w:t xml:space="preserve"> </w:t>
      </w:r>
      <w:r w:rsidRPr="000603A6">
        <w:rPr>
          <w:rFonts w:ascii="Source Sans Pro Light" w:hAnsi="Source Sans Pro Light"/>
          <w:sz w:val="22"/>
          <w:szCs w:val="22"/>
        </w:rPr>
        <w:t xml:space="preserve">must be out of harm’s way, ensure slip, trip, and fall hazards have been cleared from the area, and guards have been replaced.  Each worker who affixed a lock to an energy control point must remove </w:t>
      </w:r>
      <w:r w:rsidR="001C5E45">
        <w:rPr>
          <w:rFonts w:ascii="Source Sans Pro Light" w:hAnsi="Source Sans Pro Light"/>
          <w:sz w:val="22"/>
          <w:szCs w:val="22"/>
        </w:rPr>
        <w:t>their</w:t>
      </w:r>
      <w:r w:rsidRPr="000603A6">
        <w:rPr>
          <w:rFonts w:ascii="Source Sans Pro Light" w:hAnsi="Source Sans Pro Light"/>
          <w:sz w:val="22"/>
          <w:szCs w:val="22"/>
        </w:rPr>
        <w:t xml:space="preserve"> own lock(s).  Only after all the above are complete may equipment start-up occur. </w:t>
      </w:r>
    </w:p>
    <w:p w14:paraId="459C496A" w14:textId="77777777" w:rsidR="000603A6" w:rsidRPr="000603A6" w:rsidRDefault="000603A6" w:rsidP="009614CA">
      <w:pPr>
        <w:spacing w:after="120"/>
        <w:rPr>
          <w:rFonts w:ascii="Source Sans Pro Light" w:hAnsi="Source Sans Pro Light"/>
          <w:sz w:val="22"/>
          <w:szCs w:val="22"/>
        </w:rPr>
      </w:pPr>
      <w:r w:rsidRPr="000603A6">
        <w:rPr>
          <w:rFonts w:ascii="Source Sans Pro Light" w:hAnsi="Source Sans Pro Light"/>
          <w:sz w:val="22"/>
          <w:szCs w:val="22"/>
        </w:rPr>
        <w:t xml:space="preserve">Responsibilities: </w:t>
      </w:r>
    </w:p>
    <w:p w14:paraId="17B93F5D" w14:textId="00AB141B" w:rsidR="000603A6" w:rsidRPr="000603A6" w:rsidRDefault="001C5E45" w:rsidP="009614CA">
      <w:pPr>
        <w:pStyle w:val="Default"/>
        <w:numPr>
          <w:ilvl w:val="0"/>
          <w:numId w:val="1"/>
        </w:numPr>
        <w:spacing w:after="120" w:line="276" w:lineRule="auto"/>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9E0E79">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w:t>
      </w:r>
      <w:r w:rsidR="000603A6" w:rsidRPr="000603A6">
        <w:rPr>
          <w:rFonts w:ascii="Source Sans Pro Light" w:hAnsi="Source Sans Pro Light"/>
          <w:sz w:val="22"/>
          <w:szCs w:val="22"/>
        </w:rPr>
        <w:t xml:space="preserve">shall ensure </w:t>
      </w:r>
      <w:r>
        <w:rPr>
          <w:rFonts w:ascii="Source Sans Pro Light" w:hAnsi="Source Sans Pro Light"/>
          <w:sz w:val="22"/>
          <w:szCs w:val="22"/>
        </w:rPr>
        <w:t>workers</w:t>
      </w:r>
      <w:r w:rsidR="000603A6" w:rsidRPr="000603A6">
        <w:rPr>
          <w:rFonts w:ascii="Source Sans Pro Light" w:hAnsi="Source Sans Pro Light"/>
          <w:sz w:val="22"/>
          <w:szCs w:val="22"/>
        </w:rPr>
        <w:t xml:space="preserve"> are trained, wear recommended personal protective equipment and follow safe work practices and safe job procedures.</w:t>
      </w:r>
    </w:p>
    <w:p w14:paraId="38C09878" w14:textId="2BCC02A3" w:rsidR="000603A6" w:rsidRPr="000603A6" w:rsidRDefault="001C5E45" w:rsidP="009614CA">
      <w:pPr>
        <w:numPr>
          <w:ilvl w:val="0"/>
          <w:numId w:val="1"/>
        </w:numPr>
        <w:spacing w:after="120" w:line="276" w:lineRule="auto"/>
        <w:rPr>
          <w:rFonts w:ascii="Source Sans Pro Light" w:eastAsia="MS Mincho" w:hAnsi="Source Sans Pro Light"/>
          <w:b w:val="0"/>
          <w:sz w:val="22"/>
          <w:szCs w:val="22"/>
        </w:rPr>
      </w:pPr>
      <w:r>
        <w:rPr>
          <w:rFonts w:ascii="Source Sans Pro Light" w:hAnsi="Source Sans Pro Light"/>
          <w:b w:val="0"/>
          <w:sz w:val="22"/>
          <w:szCs w:val="22"/>
        </w:rPr>
        <w:fldChar w:fldCharType="begin"/>
      </w:r>
      <w:r>
        <w:rPr>
          <w:rFonts w:ascii="Source Sans Pro Light" w:hAnsi="Source Sans Pro Light"/>
          <w:b w:val="0"/>
          <w:sz w:val="22"/>
          <w:szCs w:val="22"/>
        </w:rPr>
        <w:instrText xml:space="preserve"> DOCPROPERTY  "Farm Name"  \* MERGEFORMAT </w:instrText>
      </w:r>
      <w:r>
        <w:rPr>
          <w:rFonts w:ascii="Source Sans Pro Light" w:hAnsi="Source Sans Pro Light"/>
          <w:b w:val="0"/>
          <w:sz w:val="22"/>
          <w:szCs w:val="22"/>
        </w:rPr>
        <w:fldChar w:fldCharType="separate"/>
      </w:r>
      <w:r w:rsidR="009E0E79">
        <w:rPr>
          <w:rFonts w:ascii="Source Sans Pro Light" w:hAnsi="Source Sans Pro Light"/>
          <w:b w:val="0"/>
          <w:sz w:val="22"/>
          <w:szCs w:val="22"/>
        </w:rPr>
        <w:t>&lt;&lt; Farm Name &gt;&gt;</w:t>
      </w:r>
      <w:r>
        <w:rPr>
          <w:rFonts w:ascii="Source Sans Pro Light" w:hAnsi="Source Sans Pro Light"/>
          <w:b w:val="0"/>
          <w:sz w:val="22"/>
          <w:szCs w:val="22"/>
        </w:rPr>
        <w:fldChar w:fldCharType="end"/>
      </w:r>
      <w:r>
        <w:rPr>
          <w:rFonts w:ascii="Source Sans Pro Light" w:hAnsi="Source Sans Pro Light"/>
          <w:b w:val="0"/>
          <w:sz w:val="22"/>
          <w:szCs w:val="22"/>
        </w:rPr>
        <w:t xml:space="preserve"> </w:t>
      </w:r>
      <w:r w:rsidR="000603A6" w:rsidRPr="000603A6">
        <w:rPr>
          <w:rFonts w:ascii="Source Sans Pro Light" w:hAnsi="Source Sans Pro Light"/>
          <w:b w:val="0"/>
          <w:sz w:val="22"/>
          <w:szCs w:val="22"/>
        </w:rPr>
        <w:t xml:space="preserve">shall provide lockouts appropriate for the situation/equipment worked on. </w:t>
      </w:r>
    </w:p>
    <w:p w14:paraId="4FA60A96" w14:textId="006BA384" w:rsidR="000603A6" w:rsidRPr="009E0E79" w:rsidRDefault="001C5E45" w:rsidP="009614CA">
      <w:pPr>
        <w:numPr>
          <w:ilvl w:val="0"/>
          <w:numId w:val="1"/>
        </w:numPr>
        <w:spacing w:after="120" w:line="276" w:lineRule="auto"/>
        <w:rPr>
          <w:rFonts w:ascii="Source Sans Pro Light" w:hAnsi="Source Sans Pro Light"/>
          <w:b w:val="0"/>
          <w:sz w:val="22"/>
          <w:szCs w:val="22"/>
        </w:rPr>
      </w:pPr>
      <w:r>
        <w:rPr>
          <w:rFonts w:ascii="Source Sans Pro Light" w:eastAsia="MS Mincho" w:hAnsi="Source Sans Pro Light"/>
          <w:b w:val="0"/>
          <w:sz w:val="22"/>
          <w:szCs w:val="22"/>
        </w:rPr>
        <w:t xml:space="preserve">The Farm </w:t>
      </w:r>
      <w:r w:rsidR="000603A6" w:rsidRPr="000603A6">
        <w:rPr>
          <w:rFonts w:ascii="Source Sans Pro Light" w:eastAsia="MS Mincho" w:hAnsi="Source Sans Pro Light"/>
          <w:b w:val="0"/>
          <w:sz w:val="22"/>
          <w:szCs w:val="22"/>
        </w:rPr>
        <w:t>Owner shall enforce the use of the lockout-tagout procedure.</w:t>
      </w:r>
    </w:p>
    <w:p w14:paraId="3C6CB67A" w14:textId="7CFBE9BC" w:rsidR="009E0E79" w:rsidRPr="000603A6" w:rsidRDefault="009E0E79" w:rsidP="009614CA">
      <w:pPr>
        <w:numPr>
          <w:ilvl w:val="0"/>
          <w:numId w:val="1"/>
        </w:numPr>
        <w:spacing w:after="120" w:line="276" w:lineRule="auto"/>
        <w:rPr>
          <w:rFonts w:ascii="Source Sans Pro Light" w:hAnsi="Source Sans Pro Light"/>
          <w:b w:val="0"/>
          <w:sz w:val="22"/>
          <w:szCs w:val="22"/>
        </w:rPr>
      </w:pPr>
      <w:r>
        <w:rPr>
          <w:rFonts w:ascii="Source Sans Pro Light" w:eastAsia="MS Mincho" w:hAnsi="Source Sans Pro Light"/>
          <w:b w:val="0"/>
          <w:sz w:val="22"/>
          <w:szCs w:val="22"/>
        </w:rPr>
        <w:t>Workers shall test equipment after lock out to ensure all energy is released and the equipment or panel cannot be restarted before performing work.</w:t>
      </w:r>
    </w:p>
    <w:p w14:paraId="2FF0F1E9" w14:textId="7B622DB2" w:rsidR="000603A6" w:rsidRPr="000603A6" w:rsidRDefault="000603A6" w:rsidP="009614CA">
      <w:pPr>
        <w:numPr>
          <w:ilvl w:val="0"/>
          <w:numId w:val="1"/>
        </w:numPr>
        <w:spacing w:after="120" w:line="276" w:lineRule="auto"/>
        <w:rPr>
          <w:rFonts w:ascii="Source Sans Pro Light" w:hAnsi="Source Sans Pro Light"/>
          <w:sz w:val="22"/>
          <w:szCs w:val="22"/>
        </w:rPr>
      </w:pPr>
      <w:r w:rsidRPr="000603A6">
        <w:rPr>
          <w:rFonts w:ascii="Source Sans Pro Light" w:hAnsi="Source Sans Pro Light"/>
          <w:b w:val="0"/>
          <w:sz w:val="22"/>
          <w:szCs w:val="22"/>
        </w:rPr>
        <w:t xml:space="preserve">Workers shall remove </w:t>
      </w:r>
      <w:r w:rsidR="001C5E45">
        <w:rPr>
          <w:rFonts w:ascii="Source Sans Pro Light" w:hAnsi="Source Sans Pro Light"/>
          <w:b w:val="0"/>
          <w:sz w:val="22"/>
          <w:szCs w:val="22"/>
        </w:rPr>
        <w:t>their</w:t>
      </w:r>
      <w:r w:rsidRPr="000603A6">
        <w:rPr>
          <w:rFonts w:ascii="Source Sans Pro Light" w:hAnsi="Source Sans Pro Light"/>
          <w:b w:val="0"/>
          <w:sz w:val="22"/>
          <w:szCs w:val="22"/>
        </w:rPr>
        <w:t xml:space="preserve"> own locks only</w:t>
      </w:r>
      <w:r w:rsidRPr="000603A6">
        <w:rPr>
          <w:rFonts w:ascii="Source Sans Pro Light" w:hAnsi="Source Sans Pro Light"/>
          <w:sz w:val="22"/>
          <w:szCs w:val="22"/>
        </w:rPr>
        <w:t>.</w:t>
      </w:r>
    </w:p>
    <w:p w14:paraId="497D542E" w14:textId="1177B29C" w:rsidR="000603A6" w:rsidRPr="000603A6" w:rsidRDefault="000603A6" w:rsidP="009614CA">
      <w:pPr>
        <w:spacing w:after="120"/>
        <w:rPr>
          <w:rFonts w:ascii="Source Sans Pro Light" w:eastAsia="MS Mincho" w:hAnsi="Source Sans Pro Light"/>
          <w:sz w:val="22"/>
          <w:szCs w:val="22"/>
        </w:rPr>
      </w:pPr>
      <w:r w:rsidRPr="000603A6">
        <w:rPr>
          <w:rFonts w:ascii="Source Sans Pro Light" w:hAnsi="Source Sans Pro Light"/>
          <w:sz w:val="22"/>
          <w:szCs w:val="22"/>
        </w:rPr>
        <w:t xml:space="preserve">Violations: </w:t>
      </w:r>
    </w:p>
    <w:p w14:paraId="68134F10" w14:textId="2470F50B" w:rsidR="000603A6" w:rsidRPr="000603A6" w:rsidRDefault="000603A6" w:rsidP="009614CA">
      <w:pPr>
        <w:spacing w:after="120"/>
        <w:rPr>
          <w:rFonts w:ascii="Source Sans Pro Light" w:hAnsi="Source Sans Pro Light"/>
          <w:b w:val="0"/>
          <w:sz w:val="22"/>
          <w:szCs w:val="22"/>
        </w:rPr>
      </w:pPr>
      <w:r w:rsidRPr="000603A6">
        <w:rPr>
          <w:rFonts w:ascii="Source Sans Pro Light" w:hAnsi="Source Sans Pro Light"/>
          <w:b w:val="0"/>
          <w:sz w:val="22"/>
          <w:szCs w:val="22"/>
        </w:rPr>
        <w:t xml:space="preserve">Any </w:t>
      </w:r>
      <w:r w:rsidR="009E0E79">
        <w:rPr>
          <w:rFonts w:ascii="Source Sans Pro Light" w:hAnsi="Source Sans Pro Light"/>
          <w:b w:val="0"/>
          <w:sz w:val="22"/>
          <w:szCs w:val="22"/>
        </w:rPr>
        <w:t>worker</w:t>
      </w:r>
      <w:r w:rsidRPr="000603A6">
        <w:rPr>
          <w:rFonts w:ascii="Source Sans Pro Light" w:hAnsi="Source Sans Pro Light"/>
          <w:b w:val="0"/>
          <w:sz w:val="22"/>
          <w:szCs w:val="22"/>
        </w:rPr>
        <w:t xml:space="preserve"> violating this policy may be subject to the appropriate disciplinary action. </w:t>
      </w:r>
    </w:p>
    <w:p w14:paraId="47CCF74C" w14:textId="77777777" w:rsidR="000603A6" w:rsidRPr="000603A6" w:rsidRDefault="000603A6" w:rsidP="009614CA">
      <w:pPr>
        <w:spacing w:after="120"/>
        <w:rPr>
          <w:rFonts w:ascii="Source Sans Pro Light" w:hAnsi="Source Sans Pro Light"/>
          <w:sz w:val="22"/>
          <w:szCs w:val="22"/>
        </w:rPr>
      </w:pPr>
    </w:p>
    <w:p w14:paraId="4B623C54" w14:textId="77777777" w:rsidR="001C5E45" w:rsidRDefault="001C5E45" w:rsidP="009614CA">
      <w:pPr>
        <w:pStyle w:val="WW-Default"/>
        <w:spacing w:after="120"/>
        <w:jc w:val="center"/>
        <w:rPr>
          <w:rFonts w:ascii="Source Sans Pro Light" w:hAnsi="Source Sans Pro Light"/>
          <w:sz w:val="22"/>
          <w:szCs w:val="22"/>
        </w:rPr>
      </w:pPr>
    </w:p>
    <w:p w14:paraId="339375A3" w14:textId="77777777" w:rsidR="001C5E45" w:rsidRDefault="001C5E45" w:rsidP="009614CA">
      <w:pPr>
        <w:pStyle w:val="WW-Default"/>
        <w:spacing w:after="120"/>
        <w:jc w:val="center"/>
        <w:rPr>
          <w:rFonts w:ascii="Source Sans Pro Light" w:hAnsi="Source Sans Pro Light"/>
          <w:sz w:val="22"/>
          <w:szCs w:val="22"/>
        </w:rPr>
      </w:pPr>
    </w:p>
    <w:p w14:paraId="1D37FA53" w14:textId="12B136E4" w:rsidR="000603A6" w:rsidRPr="000603A6" w:rsidRDefault="000603A6" w:rsidP="009614CA">
      <w:pPr>
        <w:pStyle w:val="WW-Default"/>
        <w:spacing w:after="120"/>
        <w:jc w:val="center"/>
        <w:rPr>
          <w:rFonts w:ascii="Source Sans Pro Light" w:hAnsi="Source Sans Pro Light"/>
          <w:sz w:val="22"/>
          <w:szCs w:val="22"/>
        </w:rPr>
      </w:pPr>
      <w:r w:rsidRPr="000603A6">
        <w:rPr>
          <w:rFonts w:ascii="Source Sans Pro Light" w:hAnsi="Source Sans Pro Light"/>
          <w:sz w:val="22"/>
          <w:szCs w:val="22"/>
        </w:rPr>
        <w:t>Signed: ___________________________ Date: _________________</w:t>
      </w:r>
    </w:p>
    <w:p w14:paraId="078B0238" w14:textId="77777777" w:rsidR="000603A6" w:rsidRPr="000603A6" w:rsidRDefault="000603A6" w:rsidP="009614CA">
      <w:pPr>
        <w:pStyle w:val="WW-Default"/>
        <w:spacing w:after="120"/>
        <w:jc w:val="center"/>
        <w:rPr>
          <w:rFonts w:ascii="Source Sans Pro Light" w:hAnsi="Source Sans Pro Light"/>
          <w:sz w:val="22"/>
          <w:szCs w:val="22"/>
        </w:rPr>
      </w:pPr>
    </w:p>
    <w:p w14:paraId="32A46345" w14:textId="17E4190A" w:rsidR="00D93FBE" w:rsidRPr="000603A6" w:rsidRDefault="000603A6" w:rsidP="009614CA">
      <w:pPr>
        <w:pStyle w:val="WW-Default"/>
        <w:spacing w:after="120"/>
        <w:jc w:val="center"/>
        <w:rPr>
          <w:rFonts w:ascii="Source Sans Pro Light" w:hAnsi="Source Sans Pro Light"/>
          <w:sz w:val="22"/>
          <w:szCs w:val="22"/>
        </w:rPr>
      </w:pPr>
      <w:r w:rsidRPr="000603A6">
        <w:rPr>
          <w:rFonts w:ascii="Source Sans Pro Light" w:hAnsi="Source Sans Pro Light"/>
          <w:sz w:val="18"/>
          <w:szCs w:val="18"/>
        </w:rPr>
        <w:t xml:space="preserve">* The safety information in this policy is to be used in conjunction with all applicable Federal and </w:t>
      </w:r>
      <w:r>
        <w:rPr>
          <w:rFonts w:ascii="Source Sans Pro Light" w:hAnsi="Source Sans Pro Light"/>
          <w:sz w:val="18"/>
          <w:szCs w:val="18"/>
        </w:rPr>
        <w:t>Provincial</w:t>
      </w:r>
      <w:r w:rsidRPr="000603A6">
        <w:rPr>
          <w:rFonts w:ascii="Source Sans Pro Light" w:hAnsi="Source Sans Pro Light"/>
          <w:sz w:val="18"/>
          <w:szCs w:val="18"/>
        </w:rPr>
        <w:t xml:space="preserve"> Legislation. </w:t>
      </w:r>
    </w:p>
    <w:sectPr w:rsidR="00D93FBE" w:rsidRPr="000603A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F48B" w14:textId="77777777" w:rsidR="001E46C8" w:rsidRDefault="001E46C8" w:rsidP="009E0E79">
      <w:r>
        <w:separator/>
      </w:r>
    </w:p>
  </w:endnote>
  <w:endnote w:type="continuationSeparator" w:id="0">
    <w:p w14:paraId="20517687" w14:textId="77777777" w:rsidR="001E46C8" w:rsidRDefault="001E46C8" w:rsidP="009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C98E" w14:textId="0B908A3B" w:rsidR="009E0E79" w:rsidRPr="009E0E79" w:rsidRDefault="009E0E79" w:rsidP="009E0E79">
    <w:pPr>
      <w:jc w:val="both"/>
      <w:rPr>
        <w:rFonts w:ascii="Source Sans Pro Light" w:hAnsi="Source Sans Pro Light"/>
        <w:b w:val="0"/>
        <w:bCs/>
        <w:sz w:val="18"/>
        <w:szCs w:val="18"/>
      </w:rPr>
    </w:pPr>
    <w:r w:rsidRPr="006E36CD">
      <w:rPr>
        <w:rFonts w:ascii="Source Sans Pro Light" w:hAnsi="Source Sans Pro Light"/>
        <w:b w:val="0"/>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87E55" w14:textId="77777777" w:rsidR="001E46C8" w:rsidRDefault="001E46C8" w:rsidP="009E0E79">
      <w:r>
        <w:separator/>
      </w:r>
    </w:p>
  </w:footnote>
  <w:footnote w:type="continuationSeparator" w:id="0">
    <w:p w14:paraId="3230205A" w14:textId="77777777" w:rsidR="001E46C8" w:rsidRDefault="001E46C8" w:rsidP="009E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5E4"/>
    <w:multiLevelType w:val="multilevel"/>
    <w:tmpl w:val="4B32307C"/>
    <w:lvl w:ilvl="0">
      <w:start w:val="1"/>
      <w:numFmt w:val="decimal"/>
      <w:lvlText w:val="%1."/>
      <w:lvlJc w:val="left"/>
      <w:pPr>
        <w:ind w:left="640" w:hanging="360"/>
      </w:pPr>
      <w:rPr>
        <w:rFonts w:hint="default"/>
        <w:color w:val="000000"/>
        <w:position w:val="0"/>
        <w:sz w:val="20"/>
        <w:szCs w:val="20"/>
      </w:rPr>
    </w:lvl>
    <w:lvl w:ilvl="1">
      <w:start w:val="1"/>
      <w:numFmt w:val="lowerLetter"/>
      <w:suff w:val="nothing"/>
      <w:lvlText w:val="%2)"/>
      <w:lvlJc w:val="left"/>
      <w:pPr>
        <w:ind w:left="0" w:firstLine="0"/>
      </w:pPr>
      <w:rPr>
        <w:rFonts w:ascii="Lucida Grande" w:eastAsia="ヒラギノ角ゴ Pro W3" w:hAnsi="Symbol" w:hint="default"/>
        <w:color w:val="000000"/>
        <w:position w:val="0"/>
        <w:sz w:val="24"/>
      </w:rPr>
    </w:lvl>
    <w:lvl w:ilvl="2">
      <w:start w:val="1"/>
      <w:numFmt w:val="lowerLetter"/>
      <w:suff w:val="nothing"/>
      <w:lvlText w:val="%3)"/>
      <w:lvlJc w:val="left"/>
      <w:pPr>
        <w:ind w:left="0" w:firstLine="0"/>
      </w:pPr>
      <w:rPr>
        <w:rFonts w:ascii="Lucida Grande" w:eastAsia="ヒラギノ角ゴ Pro W3" w:hAnsi="Symbol" w:hint="default"/>
        <w:color w:val="000000"/>
        <w:position w:val="0"/>
        <w:sz w:val="24"/>
      </w:rPr>
    </w:lvl>
    <w:lvl w:ilvl="3">
      <w:start w:val="1"/>
      <w:numFmt w:val="lowerLetter"/>
      <w:suff w:val="nothing"/>
      <w:lvlText w:val="%4)"/>
      <w:lvlJc w:val="left"/>
      <w:pPr>
        <w:ind w:left="0" w:firstLine="0"/>
      </w:pPr>
      <w:rPr>
        <w:rFonts w:ascii="Lucida Grande" w:eastAsia="ヒラギノ角ゴ Pro W3" w:hAnsi="Symbol" w:hint="default"/>
        <w:color w:val="000000"/>
        <w:position w:val="0"/>
        <w:sz w:val="24"/>
      </w:rPr>
    </w:lvl>
    <w:lvl w:ilvl="4">
      <w:start w:val="1"/>
      <w:numFmt w:val="lowerLetter"/>
      <w:suff w:val="nothing"/>
      <w:lvlText w:val="%5)"/>
      <w:lvlJc w:val="left"/>
      <w:pPr>
        <w:ind w:left="0" w:firstLine="0"/>
      </w:pPr>
      <w:rPr>
        <w:rFonts w:ascii="Lucida Grande" w:eastAsia="ヒラギノ角ゴ Pro W3" w:hAnsi="Symbol" w:hint="default"/>
        <w:color w:val="000000"/>
        <w:position w:val="0"/>
        <w:sz w:val="24"/>
      </w:rPr>
    </w:lvl>
    <w:lvl w:ilvl="5">
      <w:start w:val="1"/>
      <w:numFmt w:val="lowerLetter"/>
      <w:suff w:val="nothing"/>
      <w:lvlText w:val="%6)"/>
      <w:lvlJc w:val="left"/>
      <w:pPr>
        <w:ind w:left="0" w:firstLine="0"/>
      </w:pPr>
      <w:rPr>
        <w:rFonts w:ascii="Lucida Grande" w:eastAsia="ヒラギノ角ゴ Pro W3" w:hAnsi="Symbol" w:hint="default"/>
        <w:color w:val="000000"/>
        <w:position w:val="0"/>
        <w:sz w:val="24"/>
      </w:rPr>
    </w:lvl>
    <w:lvl w:ilvl="6">
      <w:start w:val="1"/>
      <w:numFmt w:val="lowerLetter"/>
      <w:suff w:val="nothing"/>
      <w:lvlText w:val="%7)"/>
      <w:lvlJc w:val="left"/>
      <w:pPr>
        <w:ind w:left="0" w:firstLine="0"/>
      </w:pPr>
      <w:rPr>
        <w:rFonts w:ascii="Lucida Grande" w:eastAsia="ヒラギノ角ゴ Pro W3" w:hAnsi="Symbol" w:hint="default"/>
        <w:color w:val="000000"/>
        <w:position w:val="0"/>
        <w:sz w:val="24"/>
      </w:rPr>
    </w:lvl>
    <w:lvl w:ilvl="7">
      <w:start w:val="1"/>
      <w:numFmt w:val="lowerLetter"/>
      <w:suff w:val="nothing"/>
      <w:lvlText w:val="%8)"/>
      <w:lvlJc w:val="left"/>
      <w:pPr>
        <w:ind w:left="0" w:firstLine="0"/>
      </w:pPr>
      <w:rPr>
        <w:rFonts w:ascii="Lucida Grande" w:eastAsia="ヒラギノ角ゴ Pro W3" w:hAnsi="Symbol" w:hint="default"/>
        <w:color w:val="000000"/>
        <w:position w:val="0"/>
        <w:sz w:val="24"/>
      </w:rPr>
    </w:lvl>
    <w:lvl w:ilvl="8">
      <w:start w:val="1"/>
      <w:numFmt w:val="lowerLetter"/>
      <w:suff w:val="nothing"/>
      <w:lvlText w:val="%9)"/>
      <w:lvlJc w:val="left"/>
      <w:pPr>
        <w:ind w:left="0" w:firstLine="0"/>
      </w:pPr>
      <w:rPr>
        <w:rFonts w:ascii="Lucida Grande" w:eastAsia="ヒラギノ角ゴ Pro W3" w:hAnsi="Symbol" w:hint="default"/>
        <w:color w:val="000000"/>
        <w:position w:val="0"/>
        <w:sz w:val="24"/>
      </w:rPr>
    </w:lvl>
  </w:abstractNum>
  <w:abstractNum w:abstractNumId="1" w15:restartNumberingAfterBreak="0">
    <w:nsid w:val="4FEB2EF0"/>
    <w:multiLevelType w:val="hybridMultilevel"/>
    <w:tmpl w:val="CF6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4092C"/>
    <w:multiLevelType w:val="hybridMultilevel"/>
    <w:tmpl w:val="F9C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6"/>
    <w:rsid w:val="00044489"/>
    <w:rsid w:val="000603A6"/>
    <w:rsid w:val="001B6247"/>
    <w:rsid w:val="001C5E45"/>
    <w:rsid w:val="001E3F0B"/>
    <w:rsid w:val="001E46C8"/>
    <w:rsid w:val="005F79A2"/>
    <w:rsid w:val="00681277"/>
    <w:rsid w:val="008070AE"/>
    <w:rsid w:val="009614CA"/>
    <w:rsid w:val="009E0E79"/>
    <w:rsid w:val="00B42EE8"/>
    <w:rsid w:val="00CB6B46"/>
    <w:rsid w:val="00D93FBE"/>
    <w:rsid w:val="00E31434"/>
    <w:rsid w:val="00F91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FD04"/>
  <w15:chartTrackingRefBased/>
  <w15:docId w15:val="{2E1F36EA-49C0-42B1-9734-22D2DD1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603A6"/>
    <w:pPr>
      <w:spacing w:after="0" w:line="240" w:lineRule="auto"/>
    </w:pPr>
    <w:rPr>
      <w:rFonts w:ascii="Times New Roman" w:eastAsia="Times New Roman" w:hAnsi="Times New Roman" w:cs="Times New Roman"/>
      <w:bCs w:val="0"/>
      <w:sz w:val="20"/>
      <w:szCs w:val="20"/>
    </w:rPr>
  </w:style>
  <w:style w:type="paragraph" w:styleId="Heading1">
    <w:name w:val="heading 1"/>
    <w:basedOn w:val="Normal"/>
    <w:next w:val="Normal"/>
    <w:link w:val="Heading1Char"/>
    <w:qFormat/>
    <w:rsid w:val="000603A6"/>
    <w:pPr>
      <w:keepNext/>
      <w:jc w:val="center"/>
      <w:outlineLvl w:val="0"/>
    </w:pPr>
    <w:rPr>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3A6"/>
    <w:rPr>
      <w:rFonts w:ascii="Times New Roman" w:eastAsia="Times New Roman" w:hAnsi="Times New Roman" w:cs="Times New Roman"/>
      <w:kern w:val="32"/>
      <w:szCs w:val="32"/>
    </w:rPr>
  </w:style>
  <w:style w:type="paragraph" w:customStyle="1" w:styleId="Default">
    <w:name w:val="Default"/>
    <w:rsid w:val="000603A6"/>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0603A6"/>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paragraph" w:styleId="Header">
    <w:name w:val="header"/>
    <w:basedOn w:val="Normal"/>
    <w:link w:val="HeaderChar"/>
    <w:uiPriority w:val="99"/>
    <w:unhideWhenUsed/>
    <w:rsid w:val="009E0E79"/>
    <w:pPr>
      <w:tabs>
        <w:tab w:val="center" w:pos="4680"/>
        <w:tab w:val="right" w:pos="9360"/>
      </w:tabs>
    </w:pPr>
  </w:style>
  <w:style w:type="character" w:customStyle="1" w:styleId="HeaderChar">
    <w:name w:val="Header Char"/>
    <w:basedOn w:val="DefaultParagraphFont"/>
    <w:link w:val="Header"/>
    <w:uiPriority w:val="99"/>
    <w:rsid w:val="009E0E79"/>
    <w:rPr>
      <w:rFonts w:ascii="Times New Roman" w:eastAsia="Times New Roman" w:hAnsi="Times New Roman" w:cs="Times New Roman"/>
      <w:bCs w:val="0"/>
      <w:sz w:val="20"/>
      <w:szCs w:val="20"/>
    </w:rPr>
  </w:style>
  <w:style w:type="paragraph" w:styleId="Footer">
    <w:name w:val="footer"/>
    <w:basedOn w:val="Normal"/>
    <w:link w:val="FooterChar"/>
    <w:uiPriority w:val="99"/>
    <w:unhideWhenUsed/>
    <w:rsid w:val="009E0E79"/>
    <w:pPr>
      <w:tabs>
        <w:tab w:val="center" w:pos="4680"/>
        <w:tab w:val="right" w:pos="9360"/>
      </w:tabs>
    </w:pPr>
  </w:style>
  <w:style w:type="character" w:customStyle="1" w:styleId="FooterChar">
    <w:name w:val="Footer Char"/>
    <w:basedOn w:val="DefaultParagraphFont"/>
    <w:link w:val="Footer"/>
    <w:uiPriority w:val="99"/>
    <w:rsid w:val="009E0E79"/>
    <w:rPr>
      <w:rFonts w:ascii="Times New Roman" w:eastAsia="Times New Roman" w:hAnsi="Times New Roman"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Lori Brookhouse</cp:lastModifiedBy>
  <cp:revision>11</cp:revision>
  <dcterms:created xsi:type="dcterms:W3CDTF">2020-02-19T15:35:00Z</dcterms:created>
  <dcterms:modified xsi:type="dcterms:W3CDTF">2021-03-31T14:23:00Z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