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1346" w:rsidRPr="0054715A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C3222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10BC31EC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1ED3F00C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C5540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55F52EA" w14:textId="77777777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3A684048" w:rsidR="00990422" w:rsidRPr="00227583" w:rsidRDefault="00990422" w:rsidP="0099042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227583" w:rsidRDefault="00875EA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031346" w:rsidRPr="0054715A" w14:paraId="3E6210EE" w14:textId="79C392E1" w:rsidTr="00BE7ECA">
        <w:tc>
          <w:tcPr>
            <w:tcW w:w="2895" w:type="dxa"/>
          </w:tcPr>
          <w:p w14:paraId="22695802" w14:textId="6DC00536" w:rsidR="00990422" w:rsidRPr="00227583" w:rsidRDefault="00990422" w:rsidP="00990422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F44F2B" w:rsidRPr="00227583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49DAB505" w14:textId="2A4B4E41" w:rsidR="000F274D" w:rsidRPr="00227583" w:rsidRDefault="000F274D" w:rsidP="000F274D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494F5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cada vagón de la lista de abajo</w:t>
            </w:r>
          </w:p>
          <w:p w14:paraId="5EE6ACBC" w14:textId="13CDB597" w:rsidR="00990422" w:rsidRPr="00227583" w:rsidRDefault="00494F52" w:rsidP="00E45FE6">
            <w:pPr>
              <w:pStyle w:val="Prrafodelista"/>
              <w:numPr>
                <w:ilvl w:val="0"/>
                <w:numId w:val="27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Prácticas de </w:t>
            </w:r>
            <w:r w:rsidR="0019767D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trabajo seguro del equipo móvil motorizado y de operación de tractor</w:t>
            </w:r>
            <w:r w:rsidR="0054715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031346" w:rsidRPr="0054715A" w14:paraId="7AA5B07F" w14:textId="5A5E6516" w:rsidTr="00BE7ECA">
        <w:tc>
          <w:tcPr>
            <w:tcW w:w="2895" w:type="dxa"/>
          </w:tcPr>
          <w:p w14:paraId="7EB180C3" w14:textId="23A5002A" w:rsidR="0019767D" w:rsidRPr="00227583" w:rsidRDefault="0019767D" w:rsidP="00990422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227583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227583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27583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227583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227583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227583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6455" w:type="dxa"/>
          </w:tcPr>
          <w:p w14:paraId="7258EC42" w14:textId="7BF8BBA9" w:rsidR="0019767D" w:rsidRPr="00227583" w:rsidRDefault="0019767D" w:rsidP="00550A92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Esta práctica de trabajo segura debe </w:t>
            </w:r>
            <w:r w:rsidR="00550A9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utilizarse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se us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 vagones para operaciones agrícolas.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Es importante que todos los trabajadores sigan las prácticas de trabajo seguras y que consulten el manual del operador antes de enganchar y de operar el vagón.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Los operadores deben tener una licencia de conducir válida para operar un tractor o un vehículo de remolque.</w:t>
            </w:r>
          </w:p>
        </w:tc>
      </w:tr>
      <w:tr w:rsidR="00031346" w:rsidRPr="00227583" w14:paraId="266CADEC" w14:textId="586C9610" w:rsidTr="00BE7ECA">
        <w:tc>
          <w:tcPr>
            <w:tcW w:w="2895" w:type="dxa"/>
          </w:tcPr>
          <w:p w14:paraId="4170FB7C" w14:textId="06F66053" w:rsidR="0019767D" w:rsidRPr="00227583" w:rsidRDefault="0019767D" w:rsidP="00990422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1E6DF11A" w14:textId="2C41D162" w:rsidR="0019767D" w:rsidRPr="00227583" w:rsidRDefault="0019767D" w:rsidP="000F274D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</w:rPr>
              <w:t>Aplastamiento</w:t>
            </w:r>
            <w:proofErr w:type="spellEnd"/>
            <w:r w:rsidRPr="00227583">
              <w:rPr>
                <w:rFonts w:ascii="Source Sans Pro Light" w:hAnsi="Source Sans Pro Light"/>
                <w:sz w:val="22"/>
              </w:rPr>
              <w:t xml:space="preserve"> </w:t>
            </w:r>
          </w:p>
          <w:p w14:paraId="7AC73EA5" w14:textId="740A6A99" w:rsidR="0019767D" w:rsidRPr="00227583" w:rsidRDefault="0019767D" w:rsidP="000F274D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</w:rPr>
              <w:t>Atropellamiento</w:t>
            </w:r>
            <w:proofErr w:type="spellEnd"/>
          </w:p>
          <w:p w14:paraId="48BB35BA" w14:textId="4EA87328" w:rsidR="0019767D" w:rsidRPr="00227583" w:rsidRDefault="0019767D" w:rsidP="000F274D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</w:rPr>
              <w:t>Caídas</w:t>
            </w:r>
            <w:proofErr w:type="spellEnd"/>
          </w:p>
          <w:p w14:paraId="51090F17" w14:textId="2F569DE0" w:rsidR="0019767D" w:rsidRPr="00227583" w:rsidRDefault="0019767D" w:rsidP="000F274D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</w:rPr>
              <w:t>Enredo</w:t>
            </w:r>
            <w:proofErr w:type="spellEnd"/>
            <w:r w:rsidRPr="00227583">
              <w:rPr>
                <w:rFonts w:ascii="Source Sans Pro Light" w:hAnsi="Source Sans Pro Light"/>
                <w:sz w:val="22"/>
              </w:rPr>
              <w:t>/</w:t>
            </w:r>
            <w:proofErr w:type="spellStart"/>
            <w:r w:rsidRPr="00227583">
              <w:rPr>
                <w:rFonts w:ascii="Source Sans Pro Light" w:hAnsi="Source Sans Pro Light"/>
                <w:sz w:val="22"/>
              </w:rPr>
              <w:t>toma</w:t>
            </w:r>
            <w:proofErr w:type="spellEnd"/>
            <w:r w:rsidRPr="00227583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227583">
              <w:rPr>
                <w:rFonts w:ascii="Source Sans Pro Light" w:hAnsi="Source Sans Pro Light"/>
                <w:sz w:val="22"/>
              </w:rPr>
              <w:t>fuerza</w:t>
            </w:r>
            <w:proofErr w:type="spellEnd"/>
          </w:p>
          <w:p w14:paraId="58C5C7D7" w14:textId="44A5BC9F" w:rsidR="00031346" w:rsidRPr="00227583" w:rsidRDefault="0019767D" w:rsidP="00E45FE6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</w:rPr>
              <w:t>Colisiones</w:t>
            </w:r>
            <w:proofErr w:type="spellEnd"/>
          </w:p>
        </w:tc>
      </w:tr>
      <w:tr w:rsidR="00031346" w:rsidRPr="00227583" w14:paraId="50395B54" w14:textId="4BF34A56" w:rsidTr="00BE7ECA">
        <w:tc>
          <w:tcPr>
            <w:tcW w:w="2895" w:type="dxa"/>
          </w:tcPr>
          <w:p w14:paraId="0D31F2B9" w14:textId="2A70ED2C" w:rsidR="0019767D" w:rsidRPr="00227583" w:rsidRDefault="0019767D" w:rsidP="009904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6455" w:type="dxa"/>
          </w:tcPr>
          <w:p w14:paraId="43409296" w14:textId="065ED627" w:rsidR="0019767D" w:rsidRPr="00227583" w:rsidRDefault="0019767D" w:rsidP="000F274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 necesario dependerá de la tarea para la que se utilice el tractor, el vehículo de remolque y el implemento.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el </w:t>
            </w:r>
            <w:r w:rsidR="0020593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 del implemento para saber cuál es el equipo de protección personal adecuado que debe utilizarse.</w:t>
            </w:r>
          </w:p>
          <w:p w14:paraId="65632E7A" w14:textId="1B69A9AD" w:rsidR="0019767D" w:rsidRPr="00227583" w:rsidRDefault="00550A92" w:rsidP="000F274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Aprobados por</w:t>
            </w:r>
            <w:r w:rsid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9767D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CSA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7418E797" w14:textId="5EF83C1F" w:rsidR="0019767D" w:rsidRPr="00227583" w:rsidRDefault="0019767D" w:rsidP="000F274D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acero</w:t>
            </w:r>
          </w:p>
          <w:p w14:paraId="7A799053" w14:textId="55850F29" w:rsidR="0019767D" w:rsidRPr="00227583" w:rsidRDefault="0019767D" w:rsidP="000F274D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24A2C5C0" w14:textId="07EA167A" w:rsidR="0019767D" w:rsidRPr="00227583" w:rsidRDefault="0019767D" w:rsidP="000F274D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  <w:p w14:paraId="4F77A513" w14:textId="35EE116C" w:rsidR="0019767D" w:rsidRPr="00227583" w:rsidRDefault="0019767D" w:rsidP="00E45FE6">
            <w:pPr>
              <w:pStyle w:val="Prrafodelista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</w:tc>
      </w:tr>
      <w:tr w:rsidR="00031346" w:rsidRPr="0054715A" w14:paraId="36F1044E" w14:textId="0FF61735" w:rsidTr="00BE7ECA">
        <w:tc>
          <w:tcPr>
            <w:tcW w:w="2895" w:type="dxa"/>
          </w:tcPr>
          <w:p w14:paraId="59629B6A" w14:textId="54BA5F75" w:rsidR="0019767D" w:rsidRPr="00227583" w:rsidRDefault="0019767D" w:rsidP="009904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66FCA571" w14:textId="25A391A6" w:rsidR="0019767D" w:rsidRPr="00227583" w:rsidRDefault="0019767D" w:rsidP="000F274D">
            <w:pPr>
              <w:pStyle w:val="Prrafodelista"/>
              <w:numPr>
                <w:ilvl w:val="0"/>
                <w:numId w:val="2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Licencia de conducir válida,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clase 8 o superior </w:t>
            </w:r>
          </w:p>
          <w:p w14:paraId="6EE4F6BC" w14:textId="765A64B1" w:rsidR="0019767D" w:rsidRPr="00227583" w:rsidRDefault="00F44F2B" w:rsidP="00494F52">
            <w:pPr>
              <w:pStyle w:val="Prrafodelista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19767D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er considerado competente por el propietario de la granja</w:t>
            </w:r>
          </w:p>
        </w:tc>
      </w:tr>
      <w:tr w:rsidR="00031346" w:rsidRPr="0054715A" w14:paraId="240D7E47" w14:textId="4F9753C9" w:rsidTr="00BE7ECA">
        <w:tc>
          <w:tcPr>
            <w:tcW w:w="2895" w:type="dxa"/>
          </w:tcPr>
          <w:p w14:paraId="1BF51403" w14:textId="79E772F4" w:rsidR="0019767D" w:rsidRPr="00227583" w:rsidRDefault="0019767D" w:rsidP="009904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7B762999" w14:textId="1C2732E0" w:rsidR="0019767D" w:rsidRPr="00227583" w:rsidRDefault="0019767D" w:rsidP="00E45FE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Cuando se trabaje en el campo solo, asegúrese de consultar el "</w:t>
            </w:r>
            <w:r w:rsidR="00550A9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rocedimiento para trabajar </w:t>
            </w:r>
            <w:r w:rsidR="0020593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".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averías, instrucciones adicionales, etc., póngase en contacto con el propietario de la granja.</w:t>
            </w:r>
          </w:p>
        </w:tc>
      </w:tr>
      <w:tr w:rsidR="00031346" w:rsidRPr="0054715A" w14:paraId="4600E54E" w14:textId="1ED96768" w:rsidTr="00BE7ECA">
        <w:tc>
          <w:tcPr>
            <w:tcW w:w="2895" w:type="dxa"/>
          </w:tcPr>
          <w:p w14:paraId="2B891BEC" w14:textId="798B3825" w:rsidR="0019767D" w:rsidRPr="00227583" w:rsidRDefault="0019767D" w:rsidP="009904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51E14ACD" w14:textId="3EB15F0A" w:rsidR="0019767D" w:rsidRPr="00227583" w:rsidRDefault="0019767D" w:rsidP="000F274D">
            <w:pPr>
              <w:pStyle w:val="Prrafodelista"/>
              <w:numPr>
                <w:ilvl w:val="0"/>
                <w:numId w:val="2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AFF86D2" w14:textId="7BDBCA35" w:rsidR="0019767D" w:rsidRPr="00227583" w:rsidRDefault="0019767D" w:rsidP="000F274D">
            <w:pPr>
              <w:pStyle w:val="Prrafodelista"/>
              <w:numPr>
                <w:ilvl w:val="0"/>
                <w:numId w:val="2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227583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560C904" w14:textId="55F060DF" w:rsidR="0019767D" w:rsidRPr="00227583" w:rsidRDefault="0019767D" w:rsidP="000F274D">
            <w:pPr>
              <w:pStyle w:val="Prrafodelista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 (no se deben usar durante la operación o el enganche/desenganche.</w:t>
            </w:r>
          </w:p>
        </w:tc>
      </w:tr>
      <w:tr w:rsidR="00031346" w:rsidRPr="0054715A" w14:paraId="1224B97B" w14:textId="77777777" w:rsidTr="000E5B75">
        <w:tc>
          <w:tcPr>
            <w:tcW w:w="9350" w:type="dxa"/>
            <w:gridSpan w:val="2"/>
          </w:tcPr>
          <w:p w14:paraId="0EB30CF7" w14:textId="75D3DD03" w:rsidR="0019767D" w:rsidRPr="00227583" w:rsidRDefault="0019767D" w:rsidP="003F50CA">
            <w:pPr>
              <w:spacing w:after="40" w:line="240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Práctica</w:t>
            </w:r>
            <w:proofErr w:type="spellEnd"/>
            <w:r w:rsidRPr="00227583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  <w:p w14:paraId="3142779E" w14:textId="2605E48A" w:rsidR="00E45FE6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</w:t>
            </w:r>
            <w:r w:rsidR="0020593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anual del usuario y familiarícese con las calcomanías y símbolos antes de enganchar/desenganchar o usar el vagón.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Lea las</w:t>
            </w:r>
            <w:r w:rsidR="0020593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prácticas de trabajo seguro para el enganche de implementos.</w:t>
            </w:r>
          </w:p>
          <w:p w14:paraId="1B15269D" w14:textId="77777777" w:rsidR="003F50CA" w:rsidRDefault="003F50CA" w:rsidP="003F50CA">
            <w:pPr>
              <w:pStyle w:val="Prrafodelista"/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36983F5" w14:textId="6072781E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Tenga un botiquín de primeros auxilios y un extintor de incendios a mano y fácilmente disponible.</w:t>
            </w:r>
          </w:p>
          <w:p w14:paraId="31F8564D" w14:textId="5553B387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Sólo los trabajadores entrenados pueden conducir con</w:t>
            </w:r>
            <w:r w:rsid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vagones.</w:t>
            </w:r>
          </w:p>
          <w:p w14:paraId="1F138B09" w14:textId="4B1D3C34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Revise el área de trabajo para ver si hay peligros, incluyendo los </w:t>
            </w:r>
            <w:r w:rsidR="0020593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estén </w:t>
            </w:r>
            <w:r w:rsidR="00C12F93">
              <w:rPr>
                <w:rFonts w:ascii="Source Sans Pro Light" w:hAnsi="Source Sans Pro Light"/>
                <w:sz w:val="22"/>
                <w:szCs w:val="22"/>
                <w:lang w:val="es-MX"/>
              </w:rPr>
              <w:t>en las alturas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BC9A18D" w14:textId="679AD8DA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Inspeccione el vagón antes de usarlo.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No lo utilice si hay deficiencias.</w:t>
            </w:r>
          </w:p>
          <w:p w14:paraId="11476A6E" w14:textId="41E4EBA4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mantenimiento del vagón esté actualizado.</w:t>
            </w:r>
          </w:p>
          <w:p w14:paraId="7BCAA705" w14:textId="3F53BD23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Elija el vehículo de remolque adecuado y conduzca según las condiciones. </w:t>
            </w:r>
          </w:p>
          <w:p w14:paraId="28765956" w14:textId="53F036BC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se encuentra en una vía pública, siga la ley de vehículos motorizados y tenga el </w:t>
            </w:r>
            <w:r w:rsidR="006A6F2C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tipo de autorización</w:t>
            </w:r>
            <w:r w:rsid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50A9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correct</w:t>
            </w:r>
            <w:r w:rsidR="00C12F93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</w:t>
            </w:r>
            <w:r w:rsidR="00550A9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manejar</w:t>
            </w:r>
            <w:r w:rsidR="006A6F2C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el peso que se est</w:t>
            </w:r>
            <w:r w:rsidR="00C12F93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remolcando.</w:t>
            </w:r>
          </w:p>
          <w:p w14:paraId="5F4E0F15" w14:textId="414D1235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haya suficiente espacio para </w:t>
            </w:r>
            <w:r w:rsidR="006A6F2C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dar la vuelta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se remolque.</w:t>
            </w:r>
          </w:p>
          <w:p w14:paraId="50A58679" w14:textId="28BA78C2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Use un letrero de “</w:t>
            </w:r>
            <w:r w:rsidR="00E45FE6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V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ehículo lento” si </w:t>
            </w:r>
            <w:r w:rsidR="0020593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las vías públicas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viaja a menos de 40</w:t>
            </w:r>
            <w:r w:rsidR="00E45FE6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m/</w:t>
            </w:r>
            <w:proofErr w:type="spellStart"/>
            <w:r w:rsidR="00E45FE6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proofErr w:type="spellEnd"/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924B4BB" w14:textId="754107D1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Use ropa ajustada y contenga el pelo largo y la barba para evitar que se enreden.</w:t>
            </w:r>
          </w:p>
          <w:p w14:paraId="103675E7" w14:textId="14B762AD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se utilice el enganche correcto para el vagón y</w:t>
            </w:r>
            <w:r w:rsidR="00CF7A5E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coincida con el del tractor o </w:t>
            </w:r>
            <w:r w:rsidR="00CF7A5E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del vehículo </w:t>
            </w:r>
            <w:r w:rsidR="007D0B5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se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remolque.</w:t>
            </w:r>
          </w:p>
          <w:p w14:paraId="1455DE16" w14:textId="5A51432A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Enganche y desenganche en superficies planas.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</w:t>
            </w:r>
            <w:r w:rsidR="007D0B5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seguras para el enganche y desenganche.</w:t>
            </w:r>
          </w:p>
          <w:p w14:paraId="3D35AA30" w14:textId="7A8A848F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Siempre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dos veces la conexión del enganche antes de la operación.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</w:t>
            </w:r>
            <w:r w:rsidR="00550A9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trabajo seguras para el enganche y desenganche.</w:t>
            </w:r>
          </w:p>
          <w:p w14:paraId="4ECED61E" w14:textId="6CD3C0D7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No pise el enganche - camine alrededor.</w:t>
            </w:r>
          </w:p>
          <w:p w14:paraId="6FF91F34" w14:textId="177AA91E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Limpie los escalones y plataformas a que queden sin lodo, suciedad, nieve o hielo.</w:t>
            </w:r>
          </w:p>
          <w:p w14:paraId="432EF3B8" w14:textId="24D533FA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Si está equipado con un sistema hidráulico, compruebe las fugas con un cartón y libere la presión del sistema antes de realizar el mantenimiento y las reparaciones.</w:t>
            </w:r>
          </w:p>
          <w:p w14:paraId="7B48ADFC" w14:textId="7F344C0E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los procedimientos de </w:t>
            </w:r>
            <w:r w:rsidR="00E45FE6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desconexión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bloqueo antes de realizar el mantenimiento del equipo.</w:t>
            </w:r>
          </w:p>
          <w:p w14:paraId="2E479C14" w14:textId="5B3A20FE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Retire los escombros que se acumul</w:t>
            </w:r>
            <w:r w:rsidR="00550A92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 en el vagón para prevenir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riesgos de incendio y</w:t>
            </w:r>
            <w:r w:rsidR="00F44F2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peligros de la carretera</w:t>
            </w:r>
            <w:r w:rsidR="00C12F9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C3B64BD" w14:textId="4170B97E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se detenga, ni </w:t>
            </w:r>
            <w:r w:rsidR="00470FCB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arranque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cambie de dirección</w:t>
            </w:r>
            <w:bookmarkStart w:id="0" w:name="_GoBack"/>
            <w:bookmarkEnd w:id="0"/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repentinamente en pendientes</w:t>
            </w:r>
            <w:r w:rsidR="00C12F9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01A433A" w14:textId="30544880" w:rsidR="00470FCB" w:rsidRPr="00227583" w:rsidRDefault="00470FCB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preferible conducir hacia arriba y hacia abajo de las laderas y colinas </w:t>
            </w:r>
          </w:p>
          <w:p w14:paraId="21274D4F" w14:textId="51B33A09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No modifique el vagón a menos que lo apruebe el fabricante.</w:t>
            </w:r>
          </w:p>
          <w:p w14:paraId="7BCD9587" w14:textId="0AEA2F3A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su vehículo de remolque sea capaz de jalar el vagón a </w:t>
            </w:r>
            <w:r w:rsidR="00C950EC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la capacidad determinada por el fabricante</w:t>
            </w: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8EE6756" w14:textId="68EFCD00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No cargue el vagón con un peso superior al recomendado en el manual del fabricante.</w:t>
            </w:r>
          </w:p>
          <w:p w14:paraId="0CFF1B7F" w14:textId="1F220073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Utilice una marcha más baja en el vehículo de remolque cuando suba y baje colinas con una carga completa.</w:t>
            </w:r>
          </w:p>
          <w:p w14:paraId="31CE9507" w14:textId="4E28D8DE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Reduzca la velocidad de desplazamiento cuanto más pesada sea la carga.</w:t>
            </w:r>
          </w:p>
          <w:p w14:paraId="5D3808BB" w14:textId="366A1213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Reduzca la velocidad si el vagón comienza a rebotar, balancearse, </w:t>
            </w:r>
            <w:r w:rsidR="00F51511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inclinarse o </w:t>
            </w:r>
            <w:r w:rsidR="00D268B9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C12F93"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colearse.</w:t>
            </w:r>
          </w:p>
          <w:p w14:paraId="49B3C9F2" w14:textId="0805EA61" w:rsidR="0019767D" w:rsidRPr="00227583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No haga ningún ajuste mientras el vagón esté en operación.</w:t>
            </w:r>
          </w:p>
          <w:p w14:paraId="56087368" w14:textId="77777777" w:rsidR="00F51511" w:rsidRDefault="0019767D" w:rsidP="003F50CA">
            <w:pPr>
              <w:pStyle w:val="Prrafodelista"/>
              <w:numPr>
                <w:ilvl w:val="0"/>
                <w:numId w:val="49"/>
              </w:numPr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todas las calcomanías y etiquetas sean legibles.</w:t>
            </w:r>
          </w:p>
          <w:p w14:paraId="5CA0713B" w14:textId="16690599" w:rsidR="003F50CA" w:rsidRPr="003F50CA" w:rsidRDefault="003F50CA" w:rsidP="003F50CA">
            <w:pPr>
              <w:pStyle w:val="Prrafodelista"/>
              <w:spacing w:after="4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31346" w:rsidRPr="0054715A" w14:paraId="52423E06" w14:textId="1A4DF57E" w:rsidTr="00BE7ECA">
        <w:tc>
          <w:tcPr>
            <w:tcW w:w="2895" w:type="dxa"/>
          </w:tcPr>
          <w:p w14:paraId="15FE279C" w14:textId="4C9A9A75" w:rsidR="0019767D" w:rsidRPr="00227583" w:rsidRDefault="0019767D" w:rsidP="0099042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227583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227583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227583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227583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227583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227583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227583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BCF9D71" w14:textId="26E81EA9" w:rsidR="0019767D" w:rsidRPr="00031346" w:rsidRDefault="0019767D" w:rsidP="003F50C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227583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F44F2B" w:rsidRPr="00227583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227583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CF899E9" w14:textId="77777777" w:rsidR="00A6062D" w:rsidRPr="003F50CA" w:rsidRDefault="00A6062D" w:rsidP="00FF42F5">
      <w:pPr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A6062D" w:rsidRPr="003F50CA" w:rsidSect="00F27F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AA6F4" w14:textId="77777777" w:rsidR="00C12269" w:rsidRDefault="00C12269" w:rsidP="00FF42F5">
      <w:pPr>
        <w:spacing w:line="240" w:lineRule="auto"/>
      </w:pPr>
      <w:r>
        <w:separator/>
      </w:r>
    </w:p>
  </w:endnote>
  <w:endnote w:type="continuationSeparator" w:id="0">
    <w:p w14:paraId="7C7AFF77" w14:textId="77777777" w:rsidR="00C12269" w:rsidRDefault="00C1226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EA4B2" w14:textId="38A65CCC" w:rsidR="000E5B75" w:rsidRPr="003F50CA" w:rsidRDefault="000E5B75" w:rsidP="00031346">
    <w:pPr>
      <w:spacing w:line="240" w:lineRule="auto"/>
      <w:rPr>
        <w:rFonts w:asciiTheme="minorHAnsi" w:hAnsiTheme="minorHAnsi" w:cstheme="minorHAnsi"/>
        <w:bCs/>
        <w:sz w:val="14"/>
        <w:szCs w:val="14"/>
        <w:lang w:val="es-MX"/>
      </w:rPr>
    </w:pPr>
  </w:p>
  <w:p w14:paraId="05F4ED1A" w14:textId="77777777" w:rsidR="0019767D" w:rsidRPr="003F50CA" w:rsidRDefault="0019767D" w:rsidP="00031346">
    <w:pPr>
      <w:spacing w:line="240" w:lineRule="auto"/>
      <w:rPr>
        <w:rFonts w:asciiTheme="minorHAnsi" w:hAnsiTheme="minorHAnsi" w:cstheme="minorHAnsi"/>
        <w:bCs/>
        <w:sz w:val="18"/>
        <w:szCs w:val="18"/>
        <w:lang w:val="es-MX"/>
      </w:rPr>
    </w:pPr>
    <w:r w:rsidRPr="003F50CA">
      <w:rPr>
        <w:rFonts w:asciiTheme="minorHAnsi" w:hAnsiTheme="minorHAnsi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5BA5E2A6" w14:textId="394DC4BB" w:rsidR="0019767D" w:rsidRPr="003F50CA" w:rsidRDefault="0019767D" w:rsidP="00031346">
    <w:pPr>
      <w:spacing w:line="240" w:lineRule="auto"/>
      <w:rPr>
        <w:rFonts w:asciiTheme="minorHAnsi" w:hAnsiTheme="minorHAnsi" w:cstheme="minorHAnsi"/>
        <w:sz w:val="18"/>
        <w:szCs w:val="18"/>
        <w:lang w:val="es-MX" w:eastAsia="en-CA"/>
      </w:rPr>
    </w:pPr>
    <w:r w:rsidRPr="003F50CA">
      <w:rPr>
        <w:rFonts w:asciiTheme="minorHAnsi" w:hAnsiTheme="minorHAnsi" w:cstheme="minorHAnsi"/>
        <w:sz w:val="18"/>
        <w:szCs w:val="18"/>
        <w:lang w:val="es-MX" w:eastAsia="en-CA"/>
      </w:rPr>
      <w:t>** En este documento se usó el masculino gramatical, que</w:t>
    </w:r>
    <w:r w:rsidR="00F44F2B" w:rsidRPr="003F50CA">
      <w:rPr>
        <w:rFonts w:asciiTheme="minorHAnsi" w:hAnsiTheme="minorHAnsi" w:cstheme="minorHAnsi"/>
        <w:sz w:val="18"/>
        <w:szCs w:val="18"/>
        <w:lang w:val="es-MX" w:eastAsia="en-CA"/>
      </w:rPr>
      <w:t xml:space="preserve"> </w:t>
    </w:r>
    <w:r w:rsidRPr="003F50CA">
      <w:rPr>
        <w:rFonts w:asciiTheme="minorHAnsi" w:hAnsiTheme="minorHAnsi" w:cstheme="min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84D0E" w14:textId="77777777" w:rsidR="00C12269" w:rsidRDefault="00C12269" w:rsidP="00FF42F5">
      <w:pPr>
        <w:spacing w:line="240" w:lineRule="auto"/>
      </w:pPr>
      <w:r>
        <w:separator/>
      </w:r>
    </w:p>
  </w:footnote>
  <w:footnote w:type="continuationSeparator" w:id="0">
    <w:p w14:paraId="2AE805A4" w14:textId="77777777" w:rsidR="00C12269" w:rsidRDefault="00C1226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DAB7" w14:textId="77777777" w:rsidR="00031346" w:rsidRDefault="000E5B75" w:rsidP="001C55BF">
    <w:pPr>
      <w:pStyle w:val="Encabezado"/>
      <w:jc w:val="center"/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</w:pPr>
    <w:r w:rsidRPr="00990422">
      <w:rPr>
        <w:rFonts w:ascii="Source Sans Pro Light" w:hAnsi="Source Sans Pro Light"/>
        <w:b/>
        <w:bCs/>
        <w:sz w:val="24"/>
        <w:szCs w:val="24"/>
        <w:lang w:val="es-MX"/>
      </w:rPr>
      <w:t xml:space="preserve">VAGÓN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990422"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 w:rsidRPr="00990422"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 </w:t>
    </w:r>
  </w:p>
  <w:p w14:paraId="22966761" w14:textId="39E97A45" w:rsidR="000E5B75" w:rsidRDefault="000E5B75" w:rsidP="001C55BF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DE </w:t>
    </w:r>
    <w:r w:rsidRPr="00990422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  <w:p w14:paraId="54EA0804" w14:textId="77777777" w:rsidR="00E45FE6" w:rsidRPr="00990422" w:rsidRDefault="00E45FE6" w:rsidP="001C55BF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BF3"/>
    <w:multiLevelType w:val="hybridMultilevel"/>
    <w:tmpl w:val="83827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5F92"/>
    <w:multiLevelType w:val="hybridMultilevel"/>
    <w:tmpl w:val="7406A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C5AC6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0463F2"/>
    <w:multiLevelType w:val="hybridMultilevel"/>
    <w:tmpl w:val="1C24D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164CE"/>
    <w:multiLevelType w:val="hybridMultilevel"/>
    <w:tmpl w:val="F4064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309A6"/>
    <w:multiLevelType w:val="hybridMultilevel"/>
    <w:tmpl w:val="B010F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D62A5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42"/>
  </w:num>
  <w:num w:numId="6">
    <w:abstractNumId w:val="10"/>
  </w:num>
  <w:num w:numId="7">
    <w:abstractNumId w:val="44"/>
  </w:num>
  <w:num w:numId="8">
    <w:abstractNumId w:val="28"/>
  </w:num>
  <w:num w:numId="9">
    <w:abstractNumId w:val="26"/>
  </w:num>
  <w:num w:numId="10">
    <w:abstractNumId w:val="20"/>
  </w:num>
  <w:num w:numId="11">
    <w:abstractNumId w:val="24"/>
  </w:num>
  <w:num w:numId="12">
    <w:abstractNumId w:val="5"/>
  </w:num>
  <w:num w:numId="13">
    <w:abstractNumId w:val="45"/>
  </w:num>
  <w:num w:numId="14">
    <w:abstractNumId w:val="39"/>
  </w:num>
  <w:num w:numId="15">
    <w:abstractNumId w:val="4"/>
  </w:num>
  <w:num w:numId="16">
    <w:abstractNumId w:val="37"/>
  </w:num>
  <w:num w:numId="17">
    <w:abstractNumId w:val="12"/>
  </w:num>
  <w:num w:numId="18">
    <w:abstractNumId w:val="8"/>
  </w:num>
  <w:num w:numId="19">
    <w:abstractNumId w:val="25"/>
  </w:num>
  <w:num w:numId="20">
    <w:abstractNumId w:val="48"/>
  </w:num>
  <w:num w:numId="21">
    <w:abstractNumId w:val="22"/>
  </w:num>
  <w:num w:numId="22">
    <w:abstractNumId w:val="32"/>
  </w:num>
  <w:num w:numId="23">
    <w:abstractNumId w:val="33"/>
  </w:num>
  <w:num w:numId="24">
    <w:abstractNumId w:val="36"/>
  </w:num>
  <w:num w:numId="25">
    <w:abstractNumId w:val="41"/>
  </w:num>
  <w:num w:numId="26">
    <w:abstractNumId w:val="47"/>
  </w:num>
  <w:num w:numId="27">
    <w:abstractNumId w:val="16"/>
  </w:num>
  <w:num w:numId="28">
    <w:abstractNumId w:val="6"/>
  </w:num>
  <w:num w:numId="29">
    <w:abstractNumId w:val="14"/>
  </w:num>
  <w:num w:numId="30">
    <w:abstractNumId w:val="3"/>
  </w:num>
  <w:num w:numId="31">
    <w:abstractNumId w:val="35"/>
  </w:num>
  <w:num w:numId="32">
    <w:abstractNumId w:val="7"/>
  </w:num>
  <w:num w:numId="33">
    <w:abstractNumId w:val="38"/>
  </w:num>
  <w:num w:numId="34">
    <w:abstractNumId w:val="15"/>
  </w:num>
  <w:num w:numId="35">
    <w:abstractNumId w:val="27"/>
  </w:num>
  <w:num w:numId="36">
    <w:abstractNumId w:val="29"/>
  </w:num>
  <w:num w:numId="37">
    <w:abstractNumId w:val="43"/>
  </w:num>
  <w:num w:numId="38">
    <w:abstractNumId w:val="18"/>
  </w:num>
  <w:num w:numId="39">
    <w:abstractNumId w:val="34"/>
  </w:num>
  <w:num w:numId="40">
    <w:abstractNumId w:val="31"/>
  </w:num>
  <w:num w:numId="41">
    <w:abstractNumId w:val="1"/>
  </w:num>
  <w:num w:numId="42">
    <w:abstractNumId w:val="49"/>
  </w:num>
  <w:num w:numId="43">
    <w:abstractNumId w:val="30"/>
  </w:num>
  <w:num w:numId="44">
    <w:abstractNumId w:val="23"/>
  </w:num>
  <w:num w:numId="45">
    <w:abstractNumId w:val="17"/>
  </w:num>
  <w:num w:numId="46">
    <w:abstractNumId w:val="0"/>
  </w:num>
  <w:num w:numId="47">
    <w:abstractNumId w:val="13"/>
  </w:num>
  <w:num w:numId="48">
    <w:abstractNumId w:val="2"/>
  </w:num>
  <w:num w:numId="49">
    <w:abstractNumId w:val="4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71"/>
    <w:rsid w:val="00026657"/>
    <w:rsid w:val="00031346"/>
    <w:rsid w:val="00032738"/>
    <w:rsid w:val="000339BD"/>
    <w:rsid w:val="00086346"/>
    <w:rsid w:val="000C0950"/>
    <w:rsid w:val="000D447B"/>
    <w:rsid w:val="000E1884"/>
    <w:rsid w:val="000E5B75"/>
    <w:rsid w:val="000F274D"/>
    <w:rsid w:val="000F6CEF"/>
    <w:rsid w:val="00121171"/>
    <w:rsid w:val="00126E84"/>
    <w:rsid w:val="0013004F"/>
    <w:rsid w:val="001343DC"/>
    <w:rsid w:val="00134C31"/>
    <w:rsid w:val="00146F5B"/>
    <w:rsid w:val="00160F8A"/>
    <w:rsid w:val="00172A1B"/>
    <w:rsid w:val="00182211"/>
    <w:rsid w:val="001862CD"/>
    <w:rsid w:val="0019133A"/>
    <w:rsid w:val="00194271"/>
    <w:rsid w:val="00196F6C"/>
    <w:rsid w:val="0019767D"/>
    <w:rsid w:val="001A22EA"/>
    <w:rsid w:val="001C55BF"/>
    <w:rsid w:val="001E3DCD"/>
    <w:rsid w:val="001E5F7D"/>
    <w:rsid w:val="001E64B6"/>
    <w:rsid w:val="001F06A4"/>
    <w:rsid w:val="001F6BC9"/>
    <w:rsid w:val="00205931"/>
    <w:rsid w:val="00224C30"/>
    <w:rsid w:val="00227583"/>
    <w:rsid w:val="002405D0"/>
    <w:rsid w:val="00242379"/>
    <w:rsid w:val="002436F3"/>
    <w:rsid w:val="00254B42"/>
    <w:rsid w:val="00263C69"/>
    <w:rsid w:val="002C61E3"/>
    <w:rsid w:val="002D4FD1"/>
    <w:rsid w:val="00304877"/>
    <w:rsid w:val="00314227"/>
    <w:rsid w:val="00314B24"/>
    <w:rsid w:val="0036426E"/>
    <w:rsid w:val="00374384"/>
    <w:rsid w:val="00377A9D"/>
    <w:rsid w:val="00380D52"/>
    <w:rsid w:val="003D11A9"/>
    <w:rsid w:val="003D1F9C"/>
    <w:rsid w:val="003D2E42"/>
    <w:rsid w:val="003E6154"/>
    <w:rsid w:val="003F50CA"/>
    <w:rsid w:val="0040166D"/>
    <w:rsid w:val="00401D61"/>
    <w:rsid w:val="00410748"/>
    <w:rsid w:val="0043628D"/>
    <w:rsid w:val="00440094"/>
    <w:rsid w:val="00442640"/>
    <w:rsid w:val="00442866"/>
    <w:rsid w:val="004446DD"/>
    <w:rsid w:val="00445AF9"/>
    <w:rsid w:val="0044755E"/>
    <w:rsid w:val="00470FCB"/>
    <w:rsid w:val="0047136B"/>
    <w:rsid w:val="00471A04"/>
    <w:rsid w:val="00471E96"/>
    <w:rsid w:val="00475FC8"/>
    <w:rsid w:val="0047610C"/>
    <w:rsid w:val="004843E6"/>
    <w:rsid w:val="00494F52"/>
    <w:rsid w:val="004A01DD"/>
    <w:rsid w:val="004B7B5D"/>
    <w:rsid w:val="004C1FF4"/>
    <w:rsid w:val="004C52F3"/>
    <w:rsid w:val="004C71FB"/>
    <w:rsid w:val="004C75D1"/>
    <w:rsid w:val="004D0EC1"/>
    <w:rsid w:val="004F2C1F"/>
    <w:rsid w:val="00515076"/>
    <w:rsid w:val="00524C92"/>
    <w:rsid w:val="00540D1B"/>
    <w:rsid w:val="0054693F"/>
    <w:rsid w:val="0054715A"/>
    <w:rsid w:val="00550A92"/>
    <w:rsid w:val="005529BF"/>
    <w:rsid w:val="0055654E"/>
    <w:rsid w:val="00563422"/>
    <w:rsid w:val="00586B13"/>
    <w:rsid w:val="00597C7D"/>
    <w:rsid w:val="005B3608"/>
    <w:rsid w:val="005C2BDE"/>
    <w:rsid w:val="005D3C9F"/>
    <w:rsid w:val="005E3142"/>
    <w:rsid w:val="005E40BB"/>
    <w:rsid w:val="005E7AEB"/>
    <w:rsid w:val="005F1791"/>
    <w:rsid w:val="00604027"/>
    <w:rsid w:val="006211A2"/>
    <w:rsid w:val="00632FB6"/>
    <w:rsid w:val="00651DFB"/>
    <w:rsid w:val="00663075"/>
    <w:rsid w:val="00680E8C"/>
    <w:rsid w:val="006A6F2C"/>
    <w:rsid w:val="006B1989"/>
    <w:rsid w:val="006C50EE"/>
    <w:rsid w:val="006E2DFD"/>
    <w:rsid w:val="006F0032"/>
    <w:rsid w:val="007438A5"/>
    <w:rsid w:val="007609A4"/>
    <w:rsid w:val="007734EB"/>
    <w:rsid w:val="007C0B5E"/>
    <w:rsid w:val="007D0B51"/>
    <w:rsid w:val="007D5270"/>
    <w:rsid w:val="007D5D03"/>
    <w:rsid w:val="007E079B"/>
    <w:rsid w:val="008060E6"/>
    <w:rsid w:val="00827ABD"/>
    <w:rsid w:val="008426AA"/>
    <w:rsid w:val="00847EE7"/>
    <w:rsid w:val="008732EB"/>
    <w:rsid w:val="00875EA5"/>
    <w:rsid w:val="00890AFB"/>
    <w:rsid w:val="0089794E"/>
    <w:rsid w:val="008A258E"/>
    <w:rsid w:val="008B6BB5"/>
    <w:rsid w:val="00902089"/>
    <w:rsid w:val="0090481F"/>
    <w:rsid w:val="00904A16"/>
    <w:rsid w:val="009167A3"/>
    <w:rsid w:val="009261B0"/>
    <w:rsid w:val="00930959"/>
    <w:rsid w:val="009314AE"/>
    <w:rsid w:val="009718EA"/>
    <w:rsid w:val="00990422"/>
    <w:rsid w:val="009B7BB2"/>
    <w:rsid w:val="009C1E1C"/>
    <w:rsid w:val="009C6AB6"/>
    <w:rsid w:val="009C7494"/>
    <w:rsid w:val="009D016D"/>
    <w:rsid w:val="009D09C2"/>
    <w:rsid w:val="009D1488"/>
    <w:rsid w:val="009E47E5"/>
    <w:rsid w:val="009E60C3"/>
    <w:rsid w:val="009F7840"/>
    <w:rsid w:val="00A20A8E"/>
    <w:rsid w:val="00A4153B"/>
    <w:rsid w:val="00A47D32"/>
    <w:rsid w:val="00A56C78"/>
    <w:rsid w:val="00A6062D"/>
    <w:rsid w:val="00A70486"/>
    <w:rsid w:val="00A73F00"/>
    <w:rsid w:val="00A75245"/>
    <w:rsid w:val="00A84818"/>
    <w:rsid w:val="00A95D78"/>
    <w:rsid w:val="00AC194A"/>
    <w:rsid w:val="00AC58AE"/>
    <w:rsid w:val="00AC5A98"/>
    <w:rsid w:val="00AE2A22"/>
    <w:rsid w:val="00AE77AB"/>
    <w:rsid w:val="00AF084A"/>
    <w:rsid w:val="00B04D1D"/>
    <w:rsid w:val="00B11F30"/>
    <w:rsid w:val="00B24D1A"/>
    <w:rsid w:val="00B457AB"/>
    <w:rsid w:val="00B473DA"/>
    <w:rsid w:val="00B5323A"/>
    <w:rsid w:val="00B72E2B"/>
    <w:rsid w:val="00B865BF"/>
    <w:rsid w:val="00B96CE2"/>
    <w:rsid w:val="00B96DCF"/>
    <w:rsid w:val="00BC3038"/>
    <w:rsid w:val="00BD68CE"/>
    <w:rsid w:val="00BE7ECA"/>
    <w:rsid w:val="00C019E2"/>
    <w:rsid w:val="00C069FB"/>
    <w:rsid w:val="00C12269"/>
    <w:rsid w:val="00C12F93"/>
    <w:rsid w:val="00C17382"/>
    <w:rsid w:val="00C17C07"/>
    <w:rsid w:val="00C37378"/>
    <w:rsid w:val="00C8685D"/>
    <w:rsid w:val="00C950EC"/>
    <w:rsid w:val="00CB6CFB"/>
    <w:rsid w:val="00CC26E4"/>
    <w:rsid w:val="00CD256E"/>
    <w:rsid w:val="00CE2D1D"/>
    <w:rsid w:val="00CF3032"/>
    <w:rsid w:val="00CF630C"/>
    <w:rsid w:val="00CF6CD2"/>
    <w:rsid w:val="00CF7A5E"/>
    <w:rsid w:val="00CF7FFC"/>
    <w:rsid w:val="00D06982"/>
    <w:rsid w:val="00D1206C"/>
    <w:rsid w:val="00D268B9"/>
    <w:rsid w:val="00D4720C"/>
    <w:rsid w:val="00D577AB"/>
    <w:rsid w:val="00D65FA3"/>
    <w:rsid w:val="00D75135"/>
    <w:rsid w:val="00D7662E"/>
    <w:rsid w:val="00D863FA"/>
    <w:rsid w:val="00D96023"/>
    <w:rsid w:val="00DB4887"/>
    <w:rsid w:val="00DC5923"/>
    <w:rsid w:val="00DD548B"/>
    <w:rsid w:val="00DE0C4E"/>
    <w:rsid w:val="00DE13A0"/>
    <w:rsid w:val="00DE59DB"/>
    <w:rsid w:val="00DF7C7E"/>
    <w:rsid w:val="00E31017"/>
    <w:rsid w:val="00E45FE6"/>
    <w:rsid w:val="00EA294E"/>
    <w:rsid w:val="00EB4FC7"/>
    <w:rsid w:val="00EF3F72"/>
    <w:rsid w:val="00EF463F"/>
    <w:rsid w:val="00F03AFA"/>
    <w:rsid w:val="00F06489"/>
    <w:rsid w:val="00F10ADA"/>
    <w:rsid w:val="00F27F71"/>
    <w:rsid w:val="00F34FDE"/>
    <w:rsid w:val="00F44F2B"/>
    <w:rsid w:val="00F47914"/>
    <w:rsid w:val="00F5053C"/>
    <w:rsid w:val="00F51511"/>
    <w:rsid w:val="00F807BB"/>
    <w:rsid w:val="00F97832"/>
    <w:rsid w:val="00FA4264"/>
    <w:rsid w:val="00FD5419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E60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8BD2-E364-4CC7-8A7E-CD368C9B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2021-01-11T15:37:00Z</dcterms:created>
  <dcterms:modified xsi:type="dcterms:W3CDTF">2021-01-12T01:23:00Z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