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25DF" w:rsidRPr="00DA5A8D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DF575" w14:textId="0CCCD1E2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Revisión #:</w:t>
            </w:r>
            <w:r w:rsidR="00DA5A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6FDE4F09" w14:textId="77777777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9A99041" w14:textId="1E56D4C2" w:rsidR="00BA4109" w:rsidRPr="009125DF" w:rsidRDefault="00BA4109" w:rsidP="00D04B2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Escrito por: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3E53D" w14:textId="77777777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FDE3E96" w14:textId="77777777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90AE2EC" w14:textId="7C13C9C5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22C0AB90" w14:textId="77777777" w:rsidR="00875EA5" w:rsidRPr="009125DF" w:rsidRDefault="00875EA5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9125DF" w:rsidRPr="00DA5A8D" w14:paraId="3E6210EE" w14:textId="79C392E1" w:rsidTr="00BE7ECA">
        <w:tc>
          <w:tcPr>
            <w:tcW w:w="2895" w:type="dxa"/>
          </w:tcPr>
          <w:p w14:paraId="22695802" w14:textId="149927DE" w:rsidR="00BA4109" w:rsidRPr="009125DF" w:rsidRDefault="00BA4109" w:rsidP="00BA4109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9125DF"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</w:tcPr>
          <w:p w14:paraId="47AB0FFA" w14:textId="25460CCC" w:rsidR="00AC0770" w:rsidRPr="009125DF" w:rsidRDefault="006A0D7B" w:rsidP="00AC0770">
            <w:pPr>
              <w:pStyle w:val="Prrafodelista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C077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</w:t>
            </w:r>
            <w:r w:rsidR="00AC077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ractor </w:t>
            </w:r>
          </w:p>
          <w:p w14:paraId="0890C95C" w14:textId="0774EE21" w:rsidR="00AC0770" w:rsidRPr="00746E69" w:rsidRDefault="004E001A" w:rsidP="00AC0770">
            <w:pPr>
              <w:pStyle w:val="Prrafodelista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Práctica de trabajo seguro para e</w:t>
            </w:r>
            <w:r w:rsidR="006A0D7B" w:rsidRP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quipo </w:t>
            </w:r>
            <w:r w:rsidRP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="006A0D7B" w:rsidRP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3589723D" w14:textId="2BE0292D" w:rsidR="00AC0770" w:rsidRPr="009B1DED" w:rsidRDefault="00AC0770" w:rsidP="00AC0770">
            <w:pPr>
              <w:pStyle w:val="Prrafodelista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55D8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Procedimiento de </w:t>
            </w:r>
            <w:r w:rsidR="004E001A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re</w:t>
            </w:r>
            <w:r w:rsidR="000A76CF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carga</w:t>
            </w:r>
            <w:r w:rsidR="004E001A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combus</w:t>
            </w:r>
            <w:r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tible</w:t>
            </w:r>
          </w:p>
          <w:p w14:paraId="74F06141" w14:textId="680B273A" w:rsidR="00AC0770" w:rsidRPr="00746E69" w:rsidRDefault="00AC0770" w:rsidP="00AC0770">
            <w:pPr>
              <w:pStyle w:val="Prrafodelista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</w:t>
            </w:r>
            <w:r w:rsidR="00206975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</w:t>
            </w:r>
            <w:r w:rsidR="009D13C8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206975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rácticas de trabajo seguras, </w:t>
            </w:r>
            <w:proofErr w:type="spellStart"/>
            <w:r w:rsidR="00206975" w:rsidRPr="009B1DED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Safe</w:t>
            </w:r>
            <w:proofErr w:type="spellEnd"/>
            <w:r w:rsidR="00206975" w:rsidRPr="009B1DED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206975" w:rsidRPr="009B1DED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Work</w:t>
            </w:r>
            <w:proofErr w:type="spellEnd"/>
            <w:r w:rsidR="00206975" w:rsidRPr="009B1DED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206975" w:rsidRPr="009B1DED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Practices</w:t>
            </w:r>
            <w:proofErr w:type="spellEnd"/>
            <w:r w:rsidR="00206975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(SWP por sus siglas en inglés</w:t>
            </w:r>
            <w:r w:rsidR="00746E69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)</w:t>
            </w:r>
            <w:r w:rsidR="00206975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9125DF" w:rsidRPr="009B1DED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 </w:t>
            </w:r>
            <w:r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otro equipo y/o implemento utilizado con el tractor</w:t>
            </w:r>
            <w:r w:rsidRP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EE6ACBC" w14:textId="0EECCC17" w:rsidR="00BA4109" w:rsidRPr="009125DF" w:rsidRDefault="00AC0770" w:rsidP="00746E69">
            <w:pPr>
              <w:pStyle w:val="Prrafodelista"/>
              <w:numPr>
                <w:ilvl w:val="0"/>
                <w:numId w:val="27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la </w:t>
            </w:r>
            <w:r w:rsid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arte 7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las </w:t>
            </w:r>
            <w:r w:rsid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0A76C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ocupacional.</w:t>
            </w:r>
          </w:p>
        </w:tc>
      </w:tr>
      <w:tr w:rsidR="009125DF" w:rsidRPr="00DA5A8D" w14:paraId="7AA5B07F" w14:textId="5A5E6516" w:rsidTr="00BE7ECA">
        <w:tc>
          <w:tcPr>
            <w:tcW w:w="2895" w:type="dxa"/>
          </w:tcPr>
          <w:p w14:paraId="7EB180C3" w14:textId="59A51208" w:rsidR="004E001A" w:rsidRPr="009125DF" w:rsidRDefault="004E001A" w:rsidP="004E001A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9125DF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>Cuando usar este WWP</w:t>
            </w:r>
          </w:p>
        </w:tc>
        <w:tc>
          <w:tcPr>
            <w:tcW w:w="6455" w:type="dxa"/>
          </w:tcPr>
          <w:p w14:paraId="7258EC42" w14:textId="263324E8" w:rsidR="004E001A" w:rsidRPr="009125DF" w:rsidRDefault="004E001A" w:rsidP="009125DF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Est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 </w:t>
            </w:r>
            <w:r w:rsidR="00746E69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D04B26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 de SWP</w:t>
            </w:r>
            <w:r w:rsidR="009125DF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debe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06975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usarse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se oper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cualquier tractor.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 importante que todos los empleados sigan las prácticas de trabajo seguras y que consulten el </w:t>
            </w:r>
            <w:r w:rsidR="00206975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operar el equipo.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operadores deben tener una licencia de conducir válida para operar un tractor. </w:t>
            </w:r>
          </w:p>
        </w:tc>
      </w:tr>
      <w:tr w:rsidR="009125DF" w:rsidRPr="009125DF" w14:paraId="266CADEC" w14:textId="586C9610" w:rsidTr="00BE7ECA">
        <w:tc>
          <w:tcPr>
            <w:tcW w:w="2895" w:type="dxa"/>
          </w:tcPr>
          <w:p w14:paraId="4170FB7C" w14:textId="66E3A87F" w:rsidR="004E001A" w:rsidRPr="009125DF" w:rsidRDefault="004E001A" w:rsidP="00BA4109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3315E2EE" w14:textId="40FAD069" w:rsidR="004E001A" w:rsidRPr="009125DF" w:rsidRDefault="004E001A" w:rsidP="00AC0770">
            <w:pPr>
              <w:pStyle w:val="Prrafodelista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Lesiones por procedimientos de arranque inapropiados </w:t>
            </w:r>
          </w:p>
          <w:p w14:paraId="69AF94DB" w14:textId="5C54F17B" w:rsidR="004E001A" w:rsidRPr="009125DF" w:rsidRDefault="004E001A" w:rsidP="00AC0770">
            <w:pPr>
              <w:pStyle w:val="Prrafodelista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</w:rPr>
            </w:pPr>
            <w:proofErr w:type="spellStart"/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Volca</w:t>
            </w:r>
            <w:r w:rsidR="00D04B26"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duras</w:t>
            </w:r>
            <w:proofErr w:type="spellEnd"/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 xml:space="preserve"> y </w:t>
            </w:r>
            <w:proofErr w:type="spellStart"/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aplasta</w:t>
            </w:r>
            <w:r w:rsidR="00D04B26"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miento</w:t>
            </w:r>
            <w:proofErr w:type="spellEnd"/>
          </w:p>
          <w:p w14:paraId="0FEE91F1" w14:textId="41C0D79F" w:rsidR="004E001A" w:rsidRPr="009125DF" w:rsidRDefault="004E001A" w:rsidP="00AC0770">
            <w:pPr>
              <w:pStyle w:val="Prrafodelista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</w:rPr>
            </w:pPr>
            <w:proofErr w:type="spellStart"/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Lesión</w:t>
            </w:r>
            <w:proofErr w:type="spellEnd"/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 xml:space="preserve"> por </w:t>
            </w:r>
            <w:proofErr w:type="spellStart"/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implementos</w:t>
            </w:r>
            <w:proofErr w:type="spellEnd"/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 xml:space="preserve"> </w:t>
            </w:r>
            <w:proofErr w:type="spellStart"/>
            <w:r w:rsidR="00206975"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conectados</w:t>
            </w:r>
            <w:proofErr w:type="spellEnd"/>
          </w:p>
          <w:p w14:paraId="4E61921B" w14:textId="1E1CC3BC" w:rsidR="004E001A" w:rsidRPr="009125DF" w:rsidRDefault="004E001A" w:rsidP="00AC0770">
            <w:pPr>
              <w:pStyle w:val="Prrafodelista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Colisiones con otros vehículos de motor </w:t>
            </w:r>
            <w:r w:rsidR="00206975" w:rsidRPr="009125DF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u objetos</w:t>
            </w:r>
          </w:p>
          <w:p w14:paraId="102F018F" w14:textId="03414678" w:rsidR="004E001A" w:rsidRPr="009125DF" w:rsidRDefault="004E001A" w:rsidP="00AC0770">
            <w:pPr>
              <w:pStyle w:val="Prrafodelista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Enredo en los ejes de la toma de fuerza </w:t>
            </w:r>
          </w:p>
          <w:p w14:paraId="58C5C7D7" w14:textId="508DB606" w:rsidR="004E001A" w:rsidRPr="009125DF" w:rsidRDefault="004E001A" w:rsidP="00D04B26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Ca</w:t>
            </w:r>
            <w:r w:rsidR="00D04B26"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ída</w:t>
            </w:r>
            <w:proofErr w:type="spellEnd"/>
            <w:r w:rsidRPr="009125DF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 xml:space="preserve"> del tractor</w:t>
            </w:r>
          </w:p>
        </w:tc>
      </w:tr>
      <w:tr w:rsidR="009125DF" w:rsidRPr="009125DF" w14:paraId="50395B54" w14:textId="4BF34A56" w:rsidTr="00BE7ECA">
        <w:tc>
          <w:tcPr>
            <w:tcW w:w="2895" w:type="dxa"/>
          </w:tcPr>
          <w:p w14:paraId="0D31F2B9" w14:textId="68CB0143" w:rsidR="004E001A" w:rsidRPr="009125DF" w:rsidRDefault="004E001A" w:rsidP="00BA4109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6455" w:type="dxa"/>
          </w:tcPr>
          <w:p w14:paraId="4743E250" w14:textId="5E192C22" w:rsidR="004E001A" w:rsidRPr="009125DF" w:rsidRDefault="004E001A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de protección personal necesario dependerá de la tarea para la que se utilice el tractor (por ejemplo, 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rociado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, empacado</w:t>
            </w:r>
            <w:r w:rsid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) Consulte 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las</w:t>
            </w:r>
            <w:r w:rsid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SWP </w:t>
            </w:r>
            <w:r w:rsid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tarea particular en cuestión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, a fin de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asegurarse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06975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se utiliza el 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equipo de protección personal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adecuado.</w:t>
            </w:r>
          </w:p>
          <w:p w14:paraId="0DCD5C24" w14:textId="77777777" w:rsidR="00746E69" w:rsidRDefault="00746E6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>Aprobados por CSA:</w:t>
            </w:r>
          </w:p>
          <w:p w14:paraId="143BA2D9" w14:textId="2514BBE7" w:rsidR="004E001A" w:rsidRPr="009125DF" w:rsidRDefault="004E001A" w:rsidP="00AC0770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Calzado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seguridad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punta de acero</w:t>
            </w:r>
          </w:p>
          <w:p w14:paraId="4EE32C15" w14:textId="147B1196" w:rsidR="004E001A" w:rsidRPr="009125DF" w:rsidRDefault="004E001A" w:rsidP="00AC0770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125DF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9125D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9125DF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4F77A513" w14:textId="03B24553" w:rsidR="004E001A" w:rsidRPr="009125DF" w:rsidRDefault="004E001A" w:rsidP="009125DF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9125DF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9125DF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D04B26" w:rsidRPr="009125DF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="00D04B26" w:rsidRPr="009125D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D04B26" w:rsidRPr="009125DF">
              <w:rPr>
                <w:rFonts w:ascii="Source Sans Pro Light" w:hAnsi="Source Sans Pro Light"/>
                <w:sz w:val="22"/>
                <w:szCs w:val="22"/>
              </w:rPr>
              <w:t>vis</w:t>
            </w:r>
            <w:r w:rsidRPr="009125DF">
              <w:rPr>
                <w:rFonts w:ascii="Source Sans Pro Light" w:hAnsi="Source Sans Pro Light"/>
                <w:sz w:val="22"/>
                <w:szCs w:val="22"/>
              </w:rPr>
              <w:t>ibilidad</w:t>
            </w:r>
            <w:proofErr w:type="spellEnd"/>
          </w:p>
        </w:tc>
      </w:tr>
      <w:tr w:rsidR="009125DF" w:rsidRPr="00DA5A8D" w14:paraId="36F1044E" w14:textId="0FF61735" w:rsidTr="00BE7ECA">
        <w:tc>
          <w:tcPr>
            <w:tcW w:w="2895" w:type="dxa"/>
          </w:tcPr>
          <w:p w14:paraId="59629B6A" w14:textId="3FCD42D4" w:rsidR="004E001A" w:rsidRPr="009125DF" w:rsidRDefault="004E001A" w:rsidP="00BA4109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Requisitos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entrenamiento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155F6F90" w14:textId="1E259797" w:rsidR="004E001A" w:rsidRPr="009125DF" w:rsidRDefault="004E001A" w:rsidP="00AC0770">
            <w:pPr>
              <w:pStyle w:val="Prrafodelista"/>
              <w:numPr>
                <w:ilvl w:val="0"/>
                <w:numId w:val="2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Licencia de conducir válida de clase 8 o superior </w:t>
            </w:r>
          </w:p>
          <w:p w14:paraId="6EE4F6BC" w14:textId="5A33F5EC" w:rsidR="009B1DED" w:rsidRPr="009B1DED" w:rsidRDefault="004E001A" w:rsidP="009B1DED">
            <w:pPr>
              <w:pStyle w:val="Prrafodelista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Debe ser considerado competente por el propietario de la granja</w:t>
            </w:r>
          </w:p>
        </w:tc>
      </w:tr>
      <w:tr w:rsidR="009125DF" w:rsidRPr="00DA5A8D" w14:paraId="240D7E47" w14:textId="4F9753C9" w:rsidTr="00BE7ECA">
        <w:tc>
          <w:tcPr>
            <w:tcW w:w="2895" w:type="dxa"/>
          </w:tcPr>
          <w:p w14:paraId="1BF51403" w14:textId="7B188B73" w:rsidR="004E001A" w:rsidRPr="009125DF" w:rsidRDefault="004E001A" w:rsidP="00BA4109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166E45EA" w14:textId="77777777" w:rsidR="004E001A" w:rsidRDefault="004E001A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</w:t>
            </w:r>
            <w:r w:rsidR="00206975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trabaje en el campo solo, aseg</w:t>
            </w:r>
            <w:r w:rsidR="000A76C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urarse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consultar el "</w:t>
            </w:r>
            <w:r w:rsid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rocedimiento </w:t>
            </w:r>
            <w:r w:rsid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trabaj</w:t>
            </w:r>
            <w:r w:rsid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06975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".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comunicación relativa a averías, instrucciones adicionales, etc., póngase en contacto con el propietario de la granja.</w:t>
            </w:r>
          </w:p>
          <w:p w14:paraId="7B762999" w14:textId="3BB3FDC9" w:rsidR="009B1DED" w:rsidRPr="009125DF" w:rsidRDefault="009B1DED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9125DF" w:rsidRPr="00DA5A8D" w14:paraId="4600E54E" w14:textId="1ED96768" w:rsidTr="00BE7ECA">
        <w:tc>
          <w:tcPr>
            <w:tcW w:w="2895" w:type="dxa"/>
          </w:tcPr>
          <w:p w14:paraId="2B891BEC" w14:textId="6B2788B0" w:rsidR="004E001A" w:rsidRPr="009125DF" w:rsidRDefault="004E001A" w:rsidP="00BA4109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suministros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78925F82" w14:textId="502F4E2C" w:rsidR="004E001A" w:rsidRPr="009125DF" w:rsidRDefault="00D04B26" w:rsidP="00AC0770">
            <w:pPr>
              <w:pStyle w:val="Prrafodelista"/>
              <w:numPr>
                <w:ilvl w:val="0"/>
                <w:numId w:val="2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125DF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9125D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="004E001A" w:rsidRPr="009125DF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4E001A" w:rsidRPr="009125D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4E001A" w:rsidRPr="009125DF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  <w:r w:rsidR="004E001A" w:rsidRPr="009125D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266EA0D" w14:textId="101B59F6" w:rsidR="004E001A" w:rsidRPr="009125DF" w:rsidRDefault="004E001A" w:rsidP="00AC0770">
            <w:pPr>
              <w:pStyle w:val="Prrafodelista"/>
              <w:numPr>
                <w:ilvl w:val="0"/>
                <w:numId w:val="2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125DF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9125DF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9125DF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9125D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560C904" w14:textId="145D8569" w:rsidR="004E001A" w:rsidRPr="009125DF" w:rsidRDefault="004E001A" w:rsidP="00AC0770">
            <w:pPr>
              <w:pStyle w:val="Prrafodelista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 (no se debe usar durante la operación)</w:t>
            </w:r>
          </w:p>
        </w:tc>
      </w:tr>
      <w:tr w:rsidR="009125DF" w:rsidRPr="00DA5A8D" w14:paraId="1224B97B" w14:textId="77777777" w:rsidTr="005C55A7">
        <w:tc>
          <w:tcPr>
            <w:tcW w:w="9350" w:type="dxa"/>
            <w:gridSpan w:val="2"/>
          </w:tcPr>
          <w:p w14:paraId="0EB30CF7" w14:textId="132C3302" w:rsidR="004E001A" w:rsidRDefault="004E001A" w:rsidP="00471A0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Práctica</w:t>
            </w:r>
            <w:proofErr w:type="spellEnd"/>
            <w:r w:rsidRPr="009125DF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  <w:p w14:paraId="58E5BF9C" w14:textId="77777777" w:rsidR="008A51F8" w:rsidRPr="00A0768A" w:rsidRDefault="008A51F8" w:rsidP="00471A04">
            <w:pPr>
              <w:rPr>
                <w:rFonts w:ascii="Source Sans Pro Semibold" w:hAnsi="Source Sans Pro Semibold"/>
                <w:smallCaps/>
                <w:sz w:val="20"/>
                <w:szCs w:val="20"/>
              </w:rPr>
            </w:pPr>
          </w:p>
          <w:p w14:paraId="2854AE2C" w14:textId="41D6D443" w:rsidR="004E001A" w:rsidRPr="00555D86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el manual </w:t>
            </w:r>
            <w:r w:rsidRPr="00746E6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</w:t>
            </w:r>
            <w:r w:rsidR="00BD072A" w:rsidRPr="00555D86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555D8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familiarícese con las calcomanías y los símbolos de precaución antes de operar el tractor. </w:t>
            </w:r>
          </w:p>
          <w:p w14:paraId="53AA96E4" w14:textId="29D62504" w:rsidR="004E001A" w:rsidRPr="009B1DED" w:rsidRDefault="009125DF" w:rsidP="00BD072A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Revise</w:t>
            </w:r>
            <w:r w:rsidR="004E001A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D072A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los posibles peligros</w:t>
            </w:r>
            <w:r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el área de trabajo y </w:t>
            </w:r>
            <w:r w:rsidR="00BD072A"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de haberlos, aplique las medidas de control</w:t>
            </w:r>
            <w:r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26B788D" w14:textId="4452A4B7" w:rsidR="004E001A" w:rsidRPr="009125DF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Un asiento - un conductor.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No permita que nadie más que el operador se suba al tractor, excepto para la capacitación del conductor.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se utilice para la formación, utilice el asiento de </w:t>
            </w:r>
            <w:r w:rsidR="00BD072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entrenamiento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adicional en la cabina.</w:t>
            </w:r>
          </w:p>
          <w:p w14:paraId="7FFC9D40" w14:textId="6540656B" w:rsidR="004E001A" w:rsidRPr="009125DF" w:rsidRDefault="009125DF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l arrancar el tractor</w:t>
            </w:r>
            <w:r w:rsid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="006C2BC1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empre si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éntese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en el asiento del conductor.</w:t>
            </w:r>
          </w:p>
          <w:p w14:paraId="19298CE6" w14:textId="2D5E570A" w:rsidR="004E001A" w:rsidRPr="009125DF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conduzca por </w:t>
            </w:r>
            <w:r w:rsidR="006C2BC1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caminos públicos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tenga en cuenta a los demás usuario</w:t>
            </w:r>
            <w:r w:rsidR="006C2BC1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C2BC1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Cuando sea seguro,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vez en cuando </w:t>
            </w:r>
            <w:r w:rsid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hágase un poco a la</w:t>
            </w:r>
            <w:r w:rsid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orilla</w:t>
            </w:r>
            <w:r w:rsid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C2BC1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del camino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permitir que pase el tráfico que le sigue. </w:t>
            </w:r>
          </w:p>
          <w:p w14:paraId="6A0F15B7" w14:textId="22EEDADD" w:rsidR="004E001A" w:rsidRPr="009125DF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Utilice una señal de </w:t>
            </w:r>
            <w:r w:rsidR="006C2BC1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“</w:t>
            </w:r>
            <w:r w:rsid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V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ehículo lento</w:t>
            </w:r>
            <w:r w:rsidR="006C2BC1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”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no exceda los 40 </w:t>
            </w:r>
            <w:r w:rsid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K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m/</w:t>
            </w:r>
            <w:proofErr w:type="spellStart"/>
            <w:r w:rsid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="00555D86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proofErr w:type="spellEnd"/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las vías públicas.</w:t>
            </w:r>
          </w:p>
          <w:p w14:paraId="5FC0F63B" w14:textId="5BCDB4EA" w:rsidR="004E001A" w:rsidRPr="009125DF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Baje las luces del tractor cuando se encuentre con un vehículo.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las luces estén ajustadas para evitar cegar a los conductores de los vehículos que vienen en dirección contraria.</w:t>
            </w:r>
          </w:p>
          <w:p w14:paraId="08B30CBB" w14:textId="173DD574" w:rsidR="004E001A" w:rsidRPr="009125DF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Reduzca la velocidad antes de </w:t>
            </w:r>
            <w:r w:rsidR="00A8399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dar vuelta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aplicar los frenos.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Frene ambas ruedas simultáneamente cuando haga una parada de emergencia.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los pedales de los frenos traben juntos cuando viaje a</w:t>
            </w:r>
            <w:r w:rsid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velocidad</w:t>
            </w:r>
            <w:r w:rsidR="00A8399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D072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que se indi</w:t>
            </w:r>
            <w:r w:rsidR="00555D86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="00BD072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</w:t>
            </w:r>
            <w:r w:rsidR="00A8399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carretera.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57FC067F" w14:textId="725434F1" w:rsidR="004E001A" w:rsidRPr="009125DF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Tenga </w:t>
            </w:r>
            <w:r w:rsidR="00A8399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precaución extrema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y evite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8399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frenar bruscamente cuando remolque o lleve carga pesada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A92288D" w14:textId="23051106" w:rsidR="004E001A" w:rsidRPr="002E6227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el tractor en la misma </w:t>
            </w:r>
            <w:r w:rsidR="009D13C8">
              <w:rPr>
                <w:rFonts w:ascii="Source Sans Pro Light" w:hAnsi="Source Sans Pro Light"/>
                <w:sz w:val="22"/>
                <w:szCs w:val="22"/>
                <w:lang w:val="es-MX"/>
              </w:rPr>
              <w:t>marcha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bajar una cuest</w:t>
            </w:r>
            <w:r w:rsidR="00A8399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a, como la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usaría al subir</w:t>
            </w:r>
            <w:r w:rsidR="00A8399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esta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</w:t>
            </w:r>
            <w:r w:rsidR="00A8399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baje cuestas</w:t>
            </w:r>
            <w:r w:rsidR="004242E8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/colinas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8399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punto </w:t>
            </w:r>
            <w:r w:rsidR="00BD072A"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neutro -punto </w:t>
            </w:r>
            <w:r w:rsidR="00A83990"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>muerto</w:t>
            </w:r>
            <w:r w:rsidR="00BD072A"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>-</w:t>
            </w:r>
            <w:r w:rsidR="00A83990"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242E8"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deje que el vehículo </w:t>
            </w:r>
            <w:r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baje libremente. </w:t>
            </w:r>
          </w:p>
          <w:p w14:paraId="542A9113" w14:textId="6FB94CAE" w:rsidR="004E001A" w:rsidRPr="002E6227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4242E8"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>unca bloqué el</w:t>
            </w:r>
            <w:r w:rsidR="009125DF"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>diferencial al girar.</w:t>
            </w:r>
            <w:r w:rsidR="009125DF"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00C5674" w14:textId="07B2D606" w:rsidR="004E001A" w:rsidRPr="009125DF" w:rsidRDefault="004242E8" w:rsidP="003F34E2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0768A">
              <w:rPr>
                <w:rFonts w:ascii="Source Sans Pro Light" w:hAnsi="Source Sans Pro Light"/>
                <w:sz w:val="22"/>
                <w:szCs w:val="22"/>
                <w:lang w:val="es-MX"/>
              </w:rPr>
              <w:t>Siempre c</w:t>
            </w:r>
            <w:r w:rsidR="004E001A" w:rsidRPr="00A0768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ompruebe </w:t>
            </w:r>
            <w:r w:rsidRPr="00A0768A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="003F34E2" w:rsidRPr="00A0768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125DF" w:rsidRPr="00A0768A">
              <w:rPr>
                <w:rFonts w:ascii="Source Sans Pro Light" w:hAnsi="Source Sans Pro Light"/>
                <w:sz w:val="22"/>
                <w:szCs w:val="22"/>
                <w:lang w:val="es-MX"/>
              </w:rPr>
              <w:t>la parte de arrib</w:t>
            </w:r>
            <w:r w:rsidR="00555D86" w:rsidRPr="00A0768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del camino </w:t>
            </w:r>
            <w:r w:rsidR="003F34E2" w:rsidRPr="00A0768A">
              <w:rPr>
                <w:rFonts w:ascii="Source Sans Pro Light" w:hAnsi="Source Sans Pro Light"/>
                <w:sz w:val="22"/>
                <w:szCs w:val="22"/>
                <w:lang w:val="es-MX"/>
              </w:rPr>
              <w:t>esté libre</w:t>
            </w:r>
            <w:r w:rsidR="003F34E2" w:rsidRP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3F34E2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por ejemplo de cables de alta tensión, árboles, techos de graneros, puertas o de cualquier otro obstáculo que pueda estar colgando sobre el camino, especialmente cuando transporte el tractor. Mire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por dónde va, especialmente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55D86">
              <w:rPr>
                <w:rFonts w:ascii="Source Sans Pro Light" w:hAnsi="Source Sans Pro Light"/>
                <w:sz w:val="22"/>
                <w:szCs w:val="22"/>
                <w:lang w:val="es-MX"/>
              </w:rPr>
              <w:t>al final de filas de árboles o plantas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, en las carreteras</w:t>
            </w:r>
            <w:r w:rsidR="003F34E2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, alrededor de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árboles y </w:t>
            </w:r>
            <w:r w:rsidR="003F34E2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observe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obstáculos </w:t>
            </w:r>
            <w:r w:rsidR="0089100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 baja altura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5E85043" w14:textId="44CEC9A7" w:rsidR="004E001A" w:rsidRPr="009125DF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Para evitar vuelcos, conduzca el tractor con cuidado y a velocidades compatibles con la seguridad, especialmente cuando trabaje en terreno accidentado, cuando cruce zanjas o pendientes y en las esquinas</w:t>
            </w:r>
            <w:r w:rsidR="0089100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de vuelta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178B0BD3" w14:textId="5916CFD8" w:rsidR="004E001A" w:rsidRPr="009125DF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Tenga extrema precaución cuando trabaje en pendientes pronunciadas.</w:t>
            </w:r>
          </w:p>
          <w:p w14:paraId="0DBE835B" w14:textId="1D90018E" w:rsidR="004E001A" w:rsidRPr="009125DF" w:rsidRDefault="004E001A" w:rsidP="00B849C9">
            <w:pPr>
              <w:pStyle w:val="Prrafodelista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No utilice el tractor en terrenos excesivamente empinados.</w:t>
            </w:r>
          </w:p>
          <w:p w14:paraId="3F2B082A" w14:textId="2E544D7A" w:rsidR="004E001A" w:rsidRPr="009125DF" w:rsidRDefault="004E001A" w:rsidP="00B849C9">
            <w:pPr>
              <w:pStyle w:val="Prrafodelista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suba </w:t>
            </w:r>
            <w:r w:rsidR="0044526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reversa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colinas empinadas. </w:t>
            </w:r>
          </w:p>
          <w:p w14:paraId="03FFE2F6" w14:textId="4C1AF70A" w:rsidR="004E001A" w:rsidRPr="009125DF" w:rsidRDefault="004E001A" w:rsidP="00B849C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Si el tractor se atasca o l</w:t>
            </w:r>
            <w:r w:rsidR="00891000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 llantas se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congelan en el suelo, haga retroceder el tractor para evitar que se vuelque.</w:t>
            </w:r>
          </w:p>
          <w:p w14:paraId="63088206" w14:textId="45A3B34B" w:rsidR="00A0768A" w:rsidRDefault="004E001A" w:rsidP="009C0713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No lleve ninguna sustancia peligrosa en la cabina del tractor.</w:t>
            </w:r>
          </w:p>
          <w:p w14:paraId="34220F2D" w14:textId="77777777" w:rsidR="00DA5A8D" w:rsidRDefault="00DA5A8D" w:rsidP="00DA5A8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7E679A7" w14:textId="77777777" w:rsidR="00DA5A8D" w:rsidRDefault="00DA5A8D" w:rsidP="00DA5A8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FD603A9" w14:textId="77777777" w:rsidR="00DA5A8D" w:rsidRPr="00DA5A8D" w:rsidRDefault="00DA5A8D" w:rsidP="00DA5A8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8710EB3" w14:textId="77777777" w:rsidR="00A0768A" w:rsidRDefault="00A0768A" w:rsidP="009C071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5C3B5A0" w14:textId="77777777" w:rsidR="00A0768A" w:rsidRDefault="00A0768A" w:rsidP="00471A04">
            <w:p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,Bold"/>
                <w:sz w:val="22"/>
                <w:szCs w:val="22"/>
                <w:lang w:val="es-MX"/>
              </w:rPr>
            </w:pPr>
          </w:p>
          <w:p w14:paraId="51A29F45" w14:textId="28E4B3EA" w:rsidR="004E001A" w:rsidRPr="009125DF" w:rsidRDefault="004E001A" w:rsidP="00471A04">
            <w:p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,Bold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 w:cs="TimesNewRoman,Bold"/>
                <w:sz w:val="22"/>
                <w:szCs w:val="22"/>
                <w:lang w:val="es-MX"/>
              </w:rPr>
              <w:lastRenderedPageBreak/>
              <w:t>Antes de arrancar el tractor:</w:t>
            </w:r>
          </w:p>
          <w:p w14:paraId="2AB826B9" w14:textId="41841FA3" w:rsidR="004E001A" w:rsidRPr="009C0713" w:rsidRDefault="004E001A" w:rsidP="00B849C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Camine </w:t>
            </w:r>
            <w:r w:rsidRPr="00877B2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alrededor del tractor comprobando que todo el equipo de seguridad est</w:t>
            </w:r>
            <w:r w:rsidR="00891000" w:rsidRPr="00877B2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é</w:t>
            </w:r>
            <w:r w:rsidRPr="00877B2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en su lugar y funcionando.</w:t>
            </w:r>
          </w:p>
          <w:p w14:paraId="75B24552" w14:textId="21390AF2" w:rsidR="004E001A" w:rsidRPr="00877B23" w:rsidRDefault="00891000" w:rsidP="0044526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Haga </w:t>
            </w:r>
            <w:r w:rsidR="004E001A"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una comprobación visual de la máquina para ver</w:t>
            </w:r>
            <w:r w:rsidR="00877B23"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:</w:t>
            </w:r>
            <w:r w:rsidR="004E001A"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si hay </w:t>
            </w:r>
            <w:r w:rsidR="00445269" w:rsidRPr="00445269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entradas y salidas de las conexiones </w:t>
            </w:r>
            <w:r w:rsidR="00445269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flojas</w:t>
            </w:r>
            <w:r w:rsidR="004E001A"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,</w:t>
            </w:r>
            <w:r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4E001A"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la presión de l</w:t>
            </w:r>
            <w:r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as llantas</w:t>
            </w:r>
            <w:r w:rsidR="004E001A"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, </w:t>
            </w:r>
            <w:r w:rsidR="00877B23"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si </w:t>
            </w:r>
            <w:r w:rsidR="004E001A" w:rsidRPr="009C071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los escudos y las protecciones están en su lugar y si hay signos de fugas de líquido</w:t>
            </w:r>
            <w:r w:rsidR="004E001A" w:rsidRPr="00877B23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. </w:t>
            </w:r>
          </w:p>
          <w:p w14:paraId="62625D5C" w14:textId="03272267" w:rsidR="004E001A" w:rsidRPr="009B1DED" w:rsidRDefault="004E001A" w:rsidP="00B849C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Preste especial atención a los siguientes puntos:</w:t>
            </w:r>
          </w:p>
          <w:p w14:paraId="381C34AB" w14:textId="4A6EB615" w:rsidR="004E001A" w:rsidRPr="009B1DED" w:rsidRDefault="00891000" w:rsidP="00B849C9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Grietas en la banda del ventilador </w:t>
            </w:r>
          </w:p>
          <w:p w14:paraId="2D1D44F0" w14:textId="144C2F14" w:rsidR="004E001A" w:rsidRPr="009B1DED" w:rsidRDefault="00891000" w:rsidP="00B849C9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A</w:t>
            </w:r>
            <w:r w:rsidR="004E001A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cumulación de escombros</w:t>
            </w: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en la zona del motor</w:t>
            </w:r>
          </w:p>
          <w:p w14:paraId="56EA633C" w14:textId="24659ABE" w:rsidR="004E001A" w:rsidRPr="009B1DED" w:rsidRDefault="006A553D" w:rsidP="00445269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Fuga o daños de m</w:t>
            </w:r>
            <w:r w:rsidR="004E001A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angueras, líneas y </w:t>
            </w:r>
            <w:r w:rsidR="00445269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las entradas y salidas de las conexiones </w:t>
            </w:r>
          </w:p>
          <w:p w14:paraId="78EDC98A" w14:textId="12F95962" w:rsidR="004E001A" w:rsidRPr="009B1DED" w:rsidRDefault="006A553D" w:rsidP="00B849C9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</w:rPr>
            </w:pPr>
            <w:proofErr w:type="spellStart"/>
            <w:r w:rsidRPr="009B1DED">
              <w:rPr>
                <w:rFonts w:ascii="Source Sans Pro Light" w:hAnsi="Source Sans Pro Light" w:cs="TimesNewRoman"/>
                <w:sz w:val="22"/>
                <w:szCs w:val="22"/>
              </w:rPr>
              <w:t>Daños</w:t>
            </w:r>
            <w:proofErr w:type="spellEnd"/>
            <w:r w:rsidRPr="009B1DED">
              <w:rPr>
                <w:rFonts w:ascii="Source Sans Pro Light" w:hAnsi="Source Sans Pro Light" w:cs="TimesNewRoman"/>
                <w:sz w:val="22"/>
                <w:szCs w:val="22"/>
              </w:rPr>
              <w:t xml:space="preserve"> </w:t>
            </w:r>
            <w:proofErr w:type="spellStart"/>
            <w:r w:rsidRPr="009B1DED">
              <w:rPr>
                <w:rFonts w:ascii="Source Sans Pro Light" w:hAnsi="Source Sans Pro Light" w:cs="TimesNewRoman"/>
                <w:sz w:val="22"/>
                <w:szCs w:val="22"/>
              </w:rPr>
              <w:t>en</w:t>
            </w:r>
            <w:proofErr w:type="spellEnd"/>
            <w:r w:rsidRPr="009B1DED">
              <w:rPr>
                <w:rFonts w:ascii="Source Sans Pro Light" w:hAnsi="Source Sans Pro Light" w:cs="TimesNewRoman"/>
                <w:sz w:val="22"/>
                <w:szCs w:val="22"/>
              </w:rPr>
              <w:t xml:space="preserve"> las </w:t>
            </w:r>
            <w:proofErr w:type="spellStart"/>
            <w:r w:rsidRPr="009B1DED">
              <w:rPr>
                <w:rFonts w:ascii="Source Sans Pro Light" w:hAnsi="Source Sans Pro Light" w:cs="TimesNewRoman"/>
                <w:sz w:val="22"/>
                <w:szCs w:val="22"/>
              </w:rPr>
              <w:t>llantas</w:t>
            </w:r>
            <w:proofErr w:type="spellEnd"/>
            <w:r w:rsidR="004E001A" w:rsidRPr="009B1DED">
              <w:rPr>
                <w:rFonts w:ascii="Source Sans Pro Light" w:hAnsi="Source Sans Pro Light" w:cs="TimesNewRoman"/>
                <w:sz w:val="22"/>
                <w:szCs w:val="22"/>
              </w:rPr>
              <w:t xml:space="preserve"> </w:t>
            </w:r>
          </w:p>
          <w:p w14:paraId="55599DAE" w14:textId="72C949B7" w:rsidR="004E001A" w:rsidRPr="009B1DED" w:rsidRDefault="002E6227" w:rsidP="00B849C9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Partes</w:t>
            </w:r>
            <w:r w:rsidR="006A553D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flojas</w:t>
            </w:r>
          </w:p>
          <w:p w14:paraId="2351F625" w14:textId="7A58E716" w:rsidR="004E001A" w:rsidRPr="009B1DED" w:rsidRDefault="006A553D" w:rsidP="00B849C9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Fugas o acumulación en </w:t>
            </w:r>
            <w:r w:rsidR="00EE7E9E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eje de </w:t>
            </w:r>
            <w:r w:rsidR="00445269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transmisión </w:t>
            </w:r>
            <w:r w:rsidR="004E001A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y de </w:t>
            </w: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las </w:t>
            </w:r>
            <w:r w:rsidR="004E001A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bombas hidráulicas </w:t>
            </w:r>
          </w:p>
          <w:p w14:paraId="7C80DBEE" w14:textId="2DB5C73A" w:rsidR="004E001A" w:rsidRPr="009B1DED" w:rsidRDefault="00445269" w:rsidP="00B849C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Antes de usar el tractor t</w:t>
            </w:r>
            <w:r w:rsidR="00A74D8C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oda</w:t>
            </w:r>
            <w:r w:rsidR="009125DF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4E001A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reparación debe </w:t>
            </w:r>
            <w:r w:rsidR="00E7699A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hacerse</w:t>
            </w:r>
            <w:r w:rsidR="004E001A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por una persona competente.</w:t>
            </w:r>
          </w:p>
          <w:p w14:paraId="76822AC0" w14:textId="2AD0781E" w:rsidR="004E001A" w:rsidRPr="009B1DED" w:rsidRDefault="004E001A" w:rsidP="00B849C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Asegúrese de que los asideros, escalones y ventanas estén limpios antes de subir al tractor.</w:t>
            </w:r>
          </w:p>
          <w:p w14:paraId="4FE7D9AF" w14:textId="588B3F32" w:rsidR="004E001A" w:rsidRPr="009B1DED" w:rsidRDefault="004E001A" w:rsidP="008A51F8">
            <w:pPr>
              <w:pStyle w:val="Prrafodelista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Mantenga el contacto de tres puntos al entrar o </w:t>
            </w:r>
            <w:r w:rsidR="00E7699A"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al </w:t>
            </w:r>
            <w:r w:rsidRPr="009B1DED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salir del tractor.</w:t>
            </w:r>
            <w:r w:rsidRP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1A0A971D" w14:textId="77777777" w:rsidR="009125DF" w:rsidRPr="00A0768A" w:rsidRDefault="009125DF" w:rsidP="008A51F8">
            <w:pPr>
              <w:pStyle w:val="Prrafodelista"/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FA3E1F4" w14:textId="31A8C4AD" w:rsidR="004E001A" w:rsidRPr="009125DF" w:rsidRDefault="004E001A" w:rsidP="008A51F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B1DED">
              <w:rPr>
                <w:rFonts w:ascii="Source Sans Pro Light" w:hAnsi="Source Sans Pro Light"/>
                <w:sz w:val="22"/>
                <w:szCs w:val="22"/>
              </w:rPr>
              <w:t>Operar</w:t>
            </w:r>
            <w:proofErr w:type="spellEnd"/>
            <w:r w:rsidRPr="009B1DED">
              <w:rPr>
                <w:rFonts w:ascii="Source Sans Pro Light" w:hAnsi="Source Sans Pro Light"/>
                <w:sz w:val="22"/>
                <w:szCs w:val="22"/>
              </w:rPr>
              <w:t xml:space="preserve"> el </w:t>
            </w:r>
            <w:r w:rsidR="00445269" w:rsidRPr="009B1DED">
              <w:rPr>
                <w:rFonts w:ascii="Source Sans Pro Light" w:hAnsi="Source Sans Pro Light"/>
                <w:sz w:val="22"/>
                <w:szCs w:val="22"/>
              </w:rPr>
              <w:t>t</w:t>
            </w:r>
            <w:r w:rsidRPr="009B1DED">
              <w:rPr>
                <w:rFonts w:ascii="Source Sans Pro Light" w:hAnsi="Source Sans Pro Light"/>
                <w:sz w:val="22"/>
                <w:szCs w:val="22"/>
              </w:rPr>
              <w:t>ractor:</w:t>
            </w:r>
          </w:p>
          <w:p w14:paraId="2D202515" w14:textId="39121642" w:rsidR="004E001A" w:rsidRPr="009125DF" w:rsidRDefault="004E001A" w:rsidP="00B849C9">
            <w:pPr>
              <w:pStyle w:val="Prrafodelista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arrancar el tractor:</w:t>
            </w:r>
          </w:p>
          <w:p w14:paraId="69B14BD4" w14:textId="5E05E20B" w:rsidR="004E001A" w:rsidRPr="009125DF" w:rsidRDefault="00E7699A" w:rsidP="00B849C9">
            <w:pPr>
              <w:pStyle w:val="Prrafodelista"/>
              <w:numPr>
                <w:ilvl w:val="1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Ponga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freno de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mano</w:t>
            </w:r>
          </w:p>
          <w:p w14:paraId="51B6FED3" w14:textId="77F43225" w:rsidR="004E001A" w:rsidRPr="009125DF" w:rsidRDefault="004E001A" w:rsidP="00B849C9">
            <w:pPr>
              <w:pStyle w:val="Prrafodelista"/>
              <w:numPr>
                <w:ilvl w:val="1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Ponga el control de la toma de fuerza en la posición de "apagado".</w:t>
            </w:r>
          </w:p>
          <w:p w14:paraId="745AB353" w14:textId="4E62645E" w:rsidR="004E001A" w:rsidRPr="009125DF" w:rsidRDefault="004E001A" w:rsidP="00B849C9">
            <w:pPr>
              <w:pStyle w:val="Prrafodelista"/>
              <w:numPr>
                <w:ilvl w:val="1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Coloque la palanca de control </w:t>
            </w:r>
            <w:r w:rsidR="00A74D8C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 elevación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 posición</w:t>
            </w:r>
            <w:r w:rsid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7699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“abajo”</w:t>
            </w:r>
          </w:p>
          <w:p w14:paraId="483C1B4F" w14:textId="5BA8E88B" w:rsidR="004E001A" w:rsidRPr="009125DF" w:rsidRDefault="004E001A" w:rsidP="00A74D8C">
            <w:pPr>
              <w:pStyle w:val="Prrafodelista"/>
              <w:numPr>
                <w:ilvl w:val="1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Ponga las palancas de las válvulas de control remoto en posición neutral</w:t>
            </w:r>
            <w:r w:rsidR="00A74D8C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, p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onga las palancas de transmisión en neutral. </w:t>
            </w:r>
          </w:p>
          <w:p w14:paraId="6F6F570D" w14:textId="62CE49DB" w:rsidR="004E001A" w:rsidRPr="009125DF" w:rsidRDefault="00995ADE" w:rsidP="00B849C9">
            <w:pPr>
              <w:pStyle w:val="Prrafodelista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Póngase abrochado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el cinturón de seguridad.</w:t>
            </w:r>
          </w:p>
          <w:p w14:paraId="1D6B7653" w14:textId="1AC335C7" w:rsidR="004E001A" w:rsidRPr="009125DF" w:rsidRDefault="00995ADE" w:rsidP="00B849C9">
            <w:pPr>
              <w:pStyle w:val="Prrafodelista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Mientras esté de pie junto al tractor</w:t>
            </w:r>
            <w:r w:rsidRPr="009125DF" w:rsidDel="00995AD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o ponga en marcha el motor ni accione los controles (salvo los interruptores de elevación hidráulica o de la toma de fuerza situados en el exterior, si están instalados).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Si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empre si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éntese en el asiento del tractor al arrancar el motor o al accionar los controles.</w:t>
            </w:r>
          </w:p>
          <w:p w14:paraId="3EA71782" w14:textId="7502025A" w:rsidR="004E001A" w:rsidRPr="009125DF" w:rsidRDefault="00995ADE" w:rsidP="00B849C9">
            <w:pPr>
              <w:pStyle w:val="Prrafodelista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En un lugar cerrado n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unca haga funcionar el motor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si</w:t>
            </w:r>
            <w:r w:rsidR="00A74D8C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n una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ventilación adecuada.</w:t>
            </w:r>
          </w:p>
          <w:p w14:paraId="2B3DA966" w14:textId="5B2F3F67" w:rsidR="004E001A" w:rsidRPr="009125DF" w:rsidRDefault="004E001A" w:rsidP="00B849C9">
            <w:pPr>
              <w:pStyle w:val="Prrafodelista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las cargas uniformes, bajas y dentro de los límites especificados por el fabricante.</w:t>
            </w:r>
          </w:p>
          <w:p w14:paraId="7798795B" w14:textId="310BDC63" w:rsidR="004E001A" w:rsidRPr="009125DF" w:rsidRDefault="004E001A" w:rsidP="00B849C9">
            <w:pPr>
              <w:pStyle w:val="Prrafodelista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Evite el riesgo de aplastamiento/atrapamiento - cuando retroceda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hacia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accesorios o estructuras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;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nunca permita que un asistente se coloque entre el tractor y el accesorio o </w:t>
            </w:r>
            <w:r w:rsidR="00877B2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estructura. </w:t>
            </w:r>
          </w:p>
          <w:p w14:paraId="2F7486F4" w14:textId="6E091854" w:rsidR="004E001A" w:rsidRPr="009125DF" w:rsidRDefault="004E001A" w:rsidP="00B849C9">
            <w:pPr>
              <w:pStyle w:val="Prrafodelista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No se baje del tractor mientras esté en movimiento.</w:t>
            </w:r>
          </w:p>
          <w:p w14:paraId="246A11E3" w14:textId="7C2CBE3F" w:rsidR="004E001A" w:rsidRPr="009125DF" w:rsidRDefault="004E001A" w:rsidP="00B849C9">
            <w:pPr>
              <w:pStyle w:val="Prrafodelista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Si la dirección asistida o el motor dejan de funcionar, detenga el tractor inmediatamente.</w:t>
            </w:r>
          </w:p>
          <w:p w14:paraId="143D03BD" w14:textId="251CDB26" w:rsidR="004E001A" w:rsidRPr="009125DF" w:rsidRDefault="004E001A" w:rsidP="00B849C9">
            <w:pPr>
              <w:pStyle w:val="Prrafodelista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abandonar el tractor, estaci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ónelo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un terreno plano, ponga el freno de estacionamiento, baje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 suelo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implementos acoplados, desactive la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detenga el motor. </w:t>
            </w:r>
          </w:p>
          <w:p w14:paraId="1392905C" w14:textId="086D1F6E" w:rsidR="004E001A" w:rsidRPr="009125DF" w:rsidRDefault="004E001A" w:rsidP="008A51F8">
            <w:pPr>
              <w:pStyle w:val="Prrafodelista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No estacione el tractor en una pendiente pronunciada.</w:t>
            </w:r>
          </w:p>
          <w:p w14:paraId="4E6CB83D" w14:textId="77777777" w:rsidR="009125DF" w:rsidRDefault="009125DF" w:rsidP="008A51F8">
            <w:pPr>
              <w:spacing w:line="240" w:lineRule="auto"/>
              <w:rPr>
                <w:rFonts w:ascii="Source Sans Pro Light" w:hAnsi="Source Sans Pro Light"/>
                <w:sz w:val="14"/>
                <w:szCs w:val="14"/>
                <w:lang w:val="es-MX"/>
              </w:rPr>
            </w:pPr>
          </w:p>
          <w:p w14:paraId="301B7DAA" w14:textId="77777777" w:rsidR="00A0768A" w:rsidRDefault="00A0768A" w:rsidP="008A51F8">
            <w:pPr>
              <w:spacing w:line="240" w:lineRule="auto"/>
              <w:rPr>
                <w:rFonts w:ascii="Source Sans Pro Light" w:hAnsi="Source Sans Pro Light"/>
                <w:sz w:val="14"/>
                <w:szCs w:val="14"/>
                <w:lang w:val="es-MX"/>
              </w:rPr>
            </w:pPr>
          </w:p>
          <w:p w14:paraId="29B0A1A0" w14:textId="77777777" w:rsidR="00A0768A" w:rsidRDefault="00A0768A" w:rsidP="008A51F8">
            <w:pPr>
              <w:spacing w:line="240" w:lineRule="auto"/>
              <w:rPr>
                <w:rFonts w:ascii="Source Sans Pro Light" w:hAnsi="Source Sans Pro Light"/>
                <w:sz w:val="14"/>
                <w:szCs w:val="14"/>
                <w:lang w:val="es-MX"/>
              </w:rPr>
            </w:pPr>
          </w:p>
          <w:p w14:paraId="783539CF" w14:textId="77777777" w:rsidR="00A0768A" w:rsidRDefault="00A0768A" w:rsidP="008A51F8">
            <w:pPr>
              <w:spacing w:line="240" w:lineRule="auto"/>
              <w:rPr>
                <w:rFonts w:ascii="Source Sans Pro Light" w:hAnsi="Source Sans Pro Light"/>
                <w:sz w:val="14"/>
                <w:szCs w:val="14"/>
                <w:lang w:val="es-MX"/>
              </w:rPr>
            </w:pPr>
          </w:p>
          <w:p w14:paraId="2CF7AD5E" w14:textId="77777777" w:rsidR="00A0768A" w:rsidRDefault="00A0768A" w:rsidP="008A51F8">
            <w:pPr>
              <w:spacing w:line="240" w:lineRule="auto"/>
              <w:rPr>
                <w:rFonts w:ascii="Source Sans Pro Light" w:hAnsi="Source Sans Pro Light"/>
                <w:sz w:val="14"/>
                <w:szCs w:val="14"/>
                <w:lang w:val="es-MX"/>
              </w:rPr>
            </w:pPr>
          </w:p>
          <w:p w14:paraId="34C2A9AB" w14:textId="77777777" w:rsidR="00A0768A" w:rsidRDefault="00A0768A" w:rsidP="008A51F8">
            <w:pPr>
              <w:spacing w:line="240" w:lineRule="auto"/>
              <w:rPr>
                <w:rFonts w:ascii="Source Sans Pro Light" w:hAnsi="Source Sans Pro Light"/>
                <w:sz w:val="14"/>
                <w:szCs w:val="14"/>
                <w:lang w:val="es-MX"/>
              </w:rPr>
            </w:pPr>
          </w:p>
          <w:p w14:paraId="2AF3D9A4" w14:textId="77777777" w:rsidR="00A0768A" w:rsidRPr="008A51F8" w:rsidRDefault="00A0768A" w:rsidP="008A51F8">
            <w:pPr>
              <w:spacing w:line="240" w:lineRule="auto"/>
              <w:rPr>
                <w:rFonts w:ascii="Source Sans Pro Light" w:hAnsi="Source Sans Pro Light"/>
                <w:sz w:val="14"/>
                <w:szCs w:val="14"/>
                <w:lang w:val="es-MX"/>
              </w:rPr>
            </w:pPr>
          </w:p>
          <w:p w14:paraId="48EA851D" w14:textId="07486436" w:rsidR="004E001A" w:rsidRPr="00877B23" w:rsidRDefault="004E001A" w:rsidP="008A51F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Opera</w:t>
            </w:r>
            <w:r w:rsidR="00A376B8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ción de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toma de </w:t>
            </w:r>
            <w:r w:rsidR="00995ADE" w:rsidRPr="00877B23">
              <w:rPr>
                <w:rFonts w:ascii="Source Sans Pro Light" w:hAnsi="Source Sans Pro Light"/>
                <w:sz w:val="22"/>
                <w:szCs w:val="22"/>
                <w:lang w:val="es-MX"/>
              </w:rPr>
              <w:t>fuerza</w:t>
            </w:r>
            <w:r w:rsidRPr="00877B23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3D8A5929" w14:textId="1A9CEC2B" w:rsidR="004E001A" w:rsidRPr="00877B23" w:rsidRDefault="00920CC4" w:rsidP="00920CC4">
            <w:pPr>
              <w:pStyle w:val="Prrafodelista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C0713">
              <w:rPr>
                <w:lang w:val="es-MX"/>
              </w:rPr>
              <w:t xml:space="preserve"> </w:t>
            </w:r>
            <w:r w:rsidRPr="009C0713">
              <w:rPr>
                <w:rFonts w:ascii="Source Sans Pro Light" w:hAnsi="Source Sans Pro Light"/>
                <w:sz w:val="22"/>
                <w:szCs w:val="22"/>
                <w:lang w:val="es-MX"/>
              </w:rPr>
              <w:t>No conecte el equip</w:t>
            </w:r>
            <w:r w:rsidR="001C3C3C" w:rsidRPr="009C0713">
              <w:rPr>
                <w:rFonts w:ascii="Source Sans Pro Light" w:hAnsi="Source Sans Pro Light"/>
                <w:sz w:val="22"/>
                <w:szCs w:val="22"/>
                <w:lang w:val="es-MX"/>
              </w:rPr>
              <w:t>o a la toma de fuerza a menos d</w:t>
            </w:r>
            <w:r w:rsidRPr="009C0713">
              <w:rPr>
                <w:rFonts w:ascii="Source Sans Pro Light" w:hAnsi="Source Sans Pro Light"/>
                <w:sz w:val="22"/>
                <w:szCs w:val="22"/>
                <w:lang w:val="es-MX"/>
              </w:rPr>
              <w:t>e que tenga la rotación por minuto adecuad</w:t>
            </w:r>
            <w:r w:rsid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9C071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la toma de fuerza.</w:t>
            </w:r>
          </w:p>
          <w:p w14:paraId="7F8B5DB2" w14:textId="111CFC39" w:rsidR="004E001A" w:rsidRPr="009125DF" w:rsidRDefault="004E001A" w:rsidP="00920CC4">
            <w:pPr>
              <w:pStyle w:val="Prrafodelista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opere un equipo accionado por la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apague el motor, apague la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espere hasta que </w:t>
            </w:r>
            <w:r w:rsidR="00445269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="00A85A89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sta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se detenga</w:t>
            </w:r>
            <w:r w:rsid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20CC4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ntes de bajarse del tractor y </w:t>
            </w:r>
            <w:r w:rsidR="00877B2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que desconecte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equipo.</w:t>
            </w:r>
          </w:p>
          <w:p w14:paraId="209673C5" w14:textId="1AA2DD49" w:rsidR="004E001A" w:rsidRPr="009125DF" w:rsidRDefault="004E001A" w:rsidP="00920CC4">
            <w:pPr>
              <w:pStyle w:val="Prrafodelista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use ropa suelta, cabello o joyas cuando opere </w:t>
            </w:r>
            <w:r w:rsidR="00A85A89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la toma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 fuerza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cuando esté cerca de un equipo rotativo.</w:t>
            </w:r>
          </w:p>
          <w:p w14:paraId="46E41B04" w14:textId="3FEE90EF" w:rsidR="004E001A" w:rsidRPr="009125DF" w:rsidRDefault="004E001A" w:rsidP="00920CC4">
            <w:pPr>
              <w:pStyle w:val="Prrafodelista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opere un equipo estacionario accionado por </w:t>
            </w:r>
            <w:r w:rsidR="00A85A89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una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6B30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aplique</w:t>
            </w:r>
            <w:r w:rsid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freno de </w:t>
            </w:r>
            <w:r w:rsidR="00A85A89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mano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tractor y </w:t>
            </w:r>
            <w:r w:rsidR="006B30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ponga un bloque enfrente y atrás de las ruedas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traseras.</w:t>
            </w:r>
          </w:p>
          <w:p w14:paraId="37ED491D" w14:textId="30F0A899" w:rsidR="004E001A" w:rsidRPr="009125DF" w:rsidRDefault="004E001A" w:rsidP="00920CC4">
            <w:pPr>
              <w:pStyle w:val="Prrafodelista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limpie, ajuste, desatasque o repare el equipo accionado por </w:t>
            </w:r>
            <w:r w:rsidR="00A85A89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un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el motor del tractor esté en funcionamiento.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 toma de fuerza esté desconectada.</w:t>
            </w:r>
          </w:p>
          <w:p w14:paraId="67BB6124" w14:textId="75E97AEB" w:rsidR="004E001A" w:rsidRPr="009125DF" w:rsidRDefault="004E001A" w:rsidP="00920CC4">
            <w:pPr>
              <w:pStyle w:val="Prrafodelista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 protección d</w:t>
            </w:r>
            <w:r w:rsidR="00A85A89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877B2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85A89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la toma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 fuerza</w:t>
            </w:r>
            <w:r w:rsidR="007F5B57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todo momento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esté </w:t>
            </w:r>
            <w:r w:rsidR="00877B23">
              <w:rPr>
                <w:rFonts w:ascii="Source Sans Pro Light" w:hAnsi="Source Sans Pro Light"/>
                <w:sz w:val="22"/>
                <w:szCs w:val="22"/>
                <w:lang w:val="es-MX"/>
              </w:rPr>
              <w:t>puesta</w:t>
            </w:r>
            <w:r w:rsidR="007F5B57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</w:t>
            </w:r>
            <w:r w:rsidR="00877B2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vuelva a colocar la tapa d</w:t>
            </w:r>
            <w:r w:rsidR="00A85A89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877B2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85A89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la toma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 fuerza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</w:t>
            </w:r>
            <w:r w:rsidR="002E6227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="00877B23">
              <w:rPr>
                <w:rFonts w:ascii="Source Sans Pro Light" w:hAnsi="Source Sans Pro Light"/>
                <w:sz w:val="22"/>
                <w:szCs w:val="22"/>
                <w:lang w:val="es-MX"/>
              </w:rPr>
              <w:t>sta</w:t>
            </w:r>
            <w:r w:rsidR="009B1DE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no se utilice.</w:t>
            </w:r>
          </w:p>
          <w:p w14:paraId="460167C4" w14:textId="77777777" w:rsidR="009125DF" w:rsidRPr="009C0713" w:rsidRDefault="009125DF" w:rsidP="00471A0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BF79F3E" w14:textId="040DC7B9" w:rsidR="004E001A" w:rsidRPr="009125DF" w:rsidRDefault="007F5B57" w:rsidP="00471A04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125DF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</w:rPr>
              <w:t>ervicio</w:t>
            </w:r>
            <w:proofErr w:type="spellEnd"/>
            <w:r w:rsidR="004E001A" w:rsidRPr="009125DF">
              <w:rPr>
                <w:rFonts w:ascii="Source Sans Pro Light" w:hAnsi="Source Sans Pro Light"/>
                <w:sz w:val="22"/>
                <w:szCs w:val="22"/>
              </w:rPr>
              <w:t xml:space="preserve"> del </w:t>
            </w:r>
            <w:r w:rsidR="00C97863" w:rsidRPr="009125DF">
              <w:rPr>
                <w:rFonts w:ascii="Source Sans Pro Light" w:hAnsi="Source Sans Pro Light"/>
                <w:sz w:val="22"/>
                <w:szCs w:val="22"/>
              </w:rPr>
              <w:t>t</w:t>
            </w:r>
            <w:r w:rsidR="004E001A" w:rsidRPr="009125DF">
              <w:rPr>
                <w:rFonts w:ascii="Source Sans Pro Light" w:hAnsi="Source Sans Pro Light"/>
                <w:sz w:val="22"/>
                <w:szCs w:val="22"/>
              </w:rPr>
              <w:t>ractor:</w:t>
            </w:r>
          </w:p>
          <w:p w14:paraId="51DA499A" w14:textId="2FD8B2F2" w:rsidR="004E001A" w:rsidRPr="009125DF" w:rsidRDefault="004E001A" w:rsidP="00B849C9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Sólo las personas calificadas están autorizadas a dar servicio al tractor. </w:t>
            </w:r>
          </w:p>
          <w:p w14:paraId="3E4684C4" w14:textId="585427CF" w:rsidR="004E001A" w:rsidRPr="009125DF" w:rsidRDefault="004E001A" w:rsidP="00B849C9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Realice el mantenimiento del tractor de acuerdo con las especificaciones del fabricante.</w:t>
            </w:r>
          </w:p>
          <w:p w14:paraId="32603BA8" w14:textId="301A1D54" w:rsidR="004E001A" w:rsidRPr="009C0713" w:rsidRDefault="007F5B57" w:rsidP="009C0713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C0713">
              <w:rPr>
                <w:rFonts w:ascii="Source Sans Pro Light" w:hAnsi="Source Sans Pro Light"/>
                <w:sz w:val="22"/>
                <w:szCs w:val="22"/>
                <w:lang w:val="es-MX"/>
              </w:rPr>
              <w:t>Pare</w:t>
            </w:r>
            <w:r w:rsidR="004E001A" w:rsidRPr="009C071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motor antes de </w:t>
            </w:r>
            <w:r w:rsidR="00C97863" w:rsidRPr="009C0713">
              <w:rPr>
                <w:rFonts w:ascii="Source Sans Pro Light" w:hAnsi="Source Sans Pro Light"/>
                <w:sz w:val="22"/>
                <w:szCs w:val="22"/>
                <w:lang w:val="es-MX"/>
              </w:rPr>
              <w:t>hacer</w:t>
            </w:r>
            <w:r w:rsidR="00877B23" w:rsidRPr="009C071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9C071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cualquier servicio en el tractor. </w:t>
            </w:r>
          </w:p>
          <w:p w14:paraId="1EA5A035" w14:textId="202A4A3B" w:rsidR="004E001A" w:rsidRPr="009125DF" w:rsidRDefault="004E001A" w:rsidP="00B849C9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El fluido hidráulico y el aceite combustible del sistema de inyección funcionan a alta presión.</w:t>
            </w:r>
          </w:p>
          <w:p w14:paraId="3429723C" w14:textId="70409217" w:rsidR="004E001A" w:rsidRPr="009125DF" w:rsidRDefault="004E001A" w:rsidP="009B31A2">
            <w:pPr>
              <w:pStyle w:val="Prrafodelista"/>
              <w:numPr>
                <w:ilvl w:val="1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use su mano para </w:t>
            </w:r>
            <w:r w:rsidR="00235F0A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revisar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 hay fugas; use un trozo de cartón o papel.</w:t>
            </w:r>
          </w:p>
          <w:p w14:paraId="35102BFC" w14:textId="1271285E" w:rsidR="004E001A" w:rsidRPr="009125DF" w:rsidRDefault="004E001A" w:rsidP="009B31A2">
            <w:pPr>
              <w:pStyle w:val="Prrafodelista"/>
              <w:numPr>
                <w:ilvl w:val="1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Detenga el motor y alivie la presión antes de conectar o desconectar las líneas.</w:t>
            </w:r>
          </w:p>
          <w:p w14:paraId="428F46F3" w14:textId="1ACE2C39" w:rsidR="004E001A" w:rsidRPr="009125DF" w:rsidRDefault="004E001A" w:rsidP="009B31A2">
            <w:pPr>
              <w:pStyle w:val="Prrafodelista"/>
              <w:numPr>
                <w:ilvl w:val="1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Apriete todas las conexiones antes de arrancar el motor o de presurizar las líneas.</w:t>
            </w:r>
          </w:p>
          <w:p w14:paraId="5DB7E6B0" w14:textId="0DD1E7CA" w:rsidR="004E001A" w:rsidRPr="009125DF" w:rsidRDefault="004E001A" w:rsidP="009B31A2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El sistema de refrigeración funciona bajo presión.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Puede ser peligroso quitar la tapa mientras el sistema est</w:t>
            </w:r>
            <w:r w:rsidR="00C437B6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caliente.</w:t>
            </w:r>
            <w:r w:rsidR="009125DF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gire la tapa lentamente hasta el primer tope y deje que la presión se escape antes de quitar la tapa por completo. </w:t>
            </w:r>
          </w:p>
          <w:p w14:paraId="5CA0713B" w14:textId="7067EB39" w:rsidR="004E001A" w:rsidRPr="009125DF" w:rsidRDefault="004E001A" w:rsidP="008060E6">
            <w:pPr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9125DF" w:rsidRPr="00DA5A8D" w14:paraId="52423E06" w14:textId="1A4DF57E" w:rsidTr="00BE7ECA">
        <w:tc>
          <w:tcPr>
            <w:tcW w:w="2895" w:type="dxa"/>
          </w:tcPr>
          <w:p w14:paraId="15FE279C" w14:textId="6F5FA6BD" w:rsidR="004E001A" w:rsidRPr="009125DF" w:rsidRDefault="004E001A" w:rsidP="00BA4109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9125DF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9125DF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9125DF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9125DF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9125DF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9125DF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9125DF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3BCF9D71" w14:textId="47AC13EF" w:rsidR="004E001A" w:rsidRPr="009B1DED" w:rsidRDefault="004E001A" w:rsidP="00BA4109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9125DF" w:rsidRPr="009125DF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125DF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1CF899E9" w14:textId="77777777" w:rsidR="00A6062D" w:rsidRPr="009B1DED" w:rsidRDefault="00A6062D" w:rsidP="00FF42F5">
      <w:pPr>
        <w:rPr>
          <w:rFonts w:ascii="Source Sans Pro Light" w:hAnsi="Source Sans Pro Light"/>
          <w:smallCaps/>
          <w:sz w:val="6"/>
          <w:szCs w:val="6"/>
          <w:lang w:val="es-MX"/>
        </w:rPr>
      </w:pPr>
      <w:bookmarkStart w:id="0" w:name="_GoBack"/>
      <w:bookmarkEnd w:id="0"/>
    </w:p>
    <w:sectPr w:rsidR="00A6062D" w:rsidRPr="009B1DED" w:rsidSect="00F27F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A33BC" w14:textId="77777777" w:rsidR="002A3C0C" w:rsidRDefault="002A3C0C" w:rsidP="00FF42F5">
      <w:pPr>
        <w:spacing w:line="240" w:lineRule="auto"/>
      </w:pPr>
      <w:r>
        <w:separator/>
      </w:r>
    </w:p>
  </w:endnote>
  <w:endnote w:type="continuationSeparator" w:id="0">
    <w:p w14:paraId="7C24178D" w14:textId="77777777" w:rsidR="002A3C0C" w:rsidRDefault="002A3C0C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CFB1" w14:textId="77777777" w:rsidR="009125DF" w:rsidRDefault="009125DF" w:rsidP="008A51F8">
    <w:pPr>
      <w:spacing w:line="240" w:lineRule="auto"/>
      <w:rPr>
        <w:rFonts w:cs="Calibri"/>
        <w:sz w:val="18"/>
        <w:szCs w:val="18"/>
        <w:lang w:val="es-MX" w:eastAsia="en-CA"/>
      </w:rPr>
    </w:pPr>
  </w:p>
  <w:p w14:paraId="3A4E4DF7" w14:textId="77777777" w:rsidR="00206975" w:rsidRPr="009125DF" w:rsidRDefault="00206975" w:rsidP="008A51F8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9125DF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EEA4B2" w14:textId="5FE2C760" w:rsidR="00BD68CE" w:rsidRPr="009125DF" w:rsidRDefault="00206975" w:rsidP="008A51F8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9125DF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9125DF" w:rsidRPr="009125DF">
      <w:rPr>
        <w:rFonts w:cs="Calibri"/>
        <w:sz w:val="18"/>
        <w:szCs w:val="18"/>
        <w:lang w:val="es-MX" w:eastAsia="en-CA"/>
      </w:rPr>
      <w:t xml:space="preserve"> </w:t>
    </w:r>
    <w:r w:rsidRPr="009125DF">
      <w:rPr>
        <w:rFonts w:cs="Calibri"/>
        <w:sz w:val="18"/>
        <w:szCs w:val="18"/>
        <w:lang w:val="es-MX" w:eastAsia="en-CA"/>
      </w:rPr>
      <w:t>en español incluye todos los géneros</w:t>
    </w:r>
    <w:r w:rsidR="009125DF">
      <w:rPr>
        <w:rFonts w:cs="Calibri"/>
        <w:sz w:val="18"/>
        <w:szCs w:val="18"/>
        <w:lang w:val="es-MX" w:eastAsia="en-C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87CD" w14:textId="77777777" w:rsidR="002A3C0C" w:rsidRDefault="002A3C0C" w:rsidP="00FF42F5">
      <w:pPr>
        <w:spacing w:line="240" w:lineRule="auto"/>
      </w:pPr>
      <w:r>
        <w:separator/>
      </w:r>
    </w:p>
  </w:footnote>
  <w:footnote w:type="continuationSeparator" w:id="0">
    <w:p w14:paraId="033669E7" w14:textId="77777777" w:rsidR="002A3C0C" w:rsidRDefault="002A3C0C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9594" w14:textId="1F2C2008" w:rsidR="009125DF" w:rsidRDefault="0033423C" w:rsidP="00077508">
    <w:pPr>
      <w:pStyle w:val="Encabezado"/>
      <w:spacing w:line="276" w:lineRule="auto"/>
      <w:jc w:val="center"/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OPERACIÓN</w:t>
    </w:r>
    <w:r w:rsidR="00BA32E2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B849C9" w:rsidRPr="00B849C9">
      <w:rPr>
        <w:rFonts w:ascii="Source Sans Pro Light" w:hAnsi="Source Sans Pro Light"/>
        <w:b/>
        <w:bCs/>
        <w:sz w:val="24"/>
        <w:szCs w:val="24"/>
        <w:lang w:val="es-MX"/>
      </w:rPr>
      <w:t xml:space="preserve">DEL TRACTOR </w:t>
    </w:r>
    <w:r w:rsidR="004E001A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="00B849C9" w:rsidRPr="00B849C9">
      <w:rPr>
        <w:rFonts w:ascii="Source Sans Pro Light" w:hAnsi="Source Sans Pro Light"/>
        <w:b/>
        <w:bCs/>
        <w:sz w:val="24"/>
        <w:szCs w:val="24"/>
        <w:lang w:val="es-MX"/>
      </w:rPr>
      <w:t>PRÁCTICAS DE TRABAJO SEGUR</w:t>
    </w:r>
    <w:r w:rsidR="00081231">
      <w:rPr>
        <w:rFonts w:ascii="Source Sans Pro Light" w:hAnsi="Source Sans Pro Light"/>
        <w:b/>
        <w:bCs/>
        <w:sz w:val="24"/>
        <w:szCs w:val="24"/>
        <w:lang w:val="es-MX"/>
      </w:rPr>
      <w:t>O</w:t>
    </w:r>
    <w:r w:rsidR="00B849C9" w:rsidRPr="00B849C9"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 </w:t>
    </w:r>
  </w:p>
  <w:p w14:paraId="22966761" w14:textId="3002113A" w:rsidR="001C55BF" w:rsidRDefault="004E001A" w:rsidP="00077508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DE </w:t>
    </w:r>
    <w:r w:rsidRPr="00B849C9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5A5BBC54" w14:textId="77777777" w:rsidR="009125DF" w:rsidRPr="00B849C9" w:rsidRDefault="009125DF" w:rsidP="001C55BF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72C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022F3E"/>
    <w:multiLevelType w:val="hybridMultilevel"/>
    <w:tmpl w:val="3BB87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23"/>
  </w:num>
  <w:num w:numId="6">
    <w:abstractNumId w:val="5"/>
  </w:num>
  <w:num w:numId="7">
    <w:abstractNumId w:val="24"/>
  </w:num>
  <w:num w:numId="8">
    <w:abstractNumId w:val="16"/>
  </w:num>
  <w:num w:numId="9">
    <w:abstractNumId w:val="15"/>
  </w:num>
  <w:num w:numId="10">
    <w:abstractNumId w:val="10"/>
  </w:num>
  <w:num w:numId="11">
    <w:abstractNumId w:val="13"/>
  </w:num>
  <w:num w:numId="12">
    <w:abstractNumId w:val="1"/>
  </w:num>
  <w:num w:numId="13">
    <w:abstractNumId w:val="25"/>
  </w:num>
  <w:num w:numId="14">
    <w:abstractNumId w:val="21"/>
  </w:num>
  <w:num w:numId="15">
    <w:abstractNumId w:val="0"/>
  </w:num>
  <w:num w:numId="16">
    <w:abstractNumId w:val="20"/>
  </w:num>
  <w:num w:numId="17">
    <w:abstractNumId w:val="7"/>
  </w:num>
  <w:num w:numId="18">
    <w:abstractNumId w:val="3"/>
  </w:num>
  <w:num w:numId="19">
    <w:abstractNumId w:val="14"/>
  </w:num>
  <w:num w:numId="20">
    <w:abstractNumId w:val="27"/>
  </w:num>
  <w:num w:numId="21">
    <w:abstractNumId w:val="12"/>
  </w:num>
  <w:num w:numId="22">
    <w:abstractNumId w:val="17"/>
  </w:num>
  <w:num w:numId="23">
    <w:abstractNumId w:val="18"/>
  </w:num>
  <w:num w:numId="24">
    <w:abstractNumId w:val="19"/>
  </w:num>
  <w:num w:numId="25">
    <w:abstractNumId w:val="22"/>
  </w:num>
  <w:num w:numId="26">
    <w:abstractNumId w:val="26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71"/>
    <w:rsid w:val="00026657"/>
    <w:rsid w:val="00077508"/>
    <w:rsid w:val="00081231"/>
    <w:rsid w:val="00086346"/>
    <w:rsid w:val="000A76CF"/>
    <w:rsid w:val="000C0950"/>
    <w:rsid w:val="000E1884"/>
    <w:rsid w:val="000E31F0"/>
    <w:rsid w:val="0013004F"/>
    <w:rsid w:val="001343DC"/>
    <w:rsid w:val="00134C31"/>
    <w:rsid w:val="00146F5B"/>
    <w:rsid w:val="00182211"/>
    <w:rsid w:val="00194271"/>
    <w:rsid w:val="001A22EA"/>
    <w:rsid w:val="001C3C3C"/>
    <w:rsid w:val="001C55BF"/>
    <w:rsid w:val="001E64B6"/>
    <w:rsid w:val="001F6BC9"/>
    <w:rsid w:val="00206975"/>
    <w:rsid w:val="00221F05"/>
    <w:rsid w:val="00224C30"/>
    <w:rsid w:val="00235F0A"/>
    <w:rsid w:val="00242379"/>
    <w:rsid w:val="00276A44"/>
    <w:rsid w:val="002A3C0C"/>
    <w:rsid w:val="002B360B"/>
    <w:rsid w:val="002C61E3"/>
    <w:rsid w:val="002E6227"/>
    <w:rsid w:val="0033423C"/>
    <w:rsid w:val="0036608E"/>
    <w:rsid w:val="00380D52"/>
    <w:rsid w:val="0039511E"/>
    <w:rsid w:val="003D2E42"/>
    <w:rsid w:val="003F34E2"/>
    <w:rsid w:val="0040484F"/>
    <w:rsid w:val="004242E8"/>
    <w:rsid w:val="0043628D"/>
    <w:rsid w:val="00441733"/>
    <w:rsid w:val="00442866"/>
    <w:rsid w:val="00445269"/>
    <w:rsid w:val="0044755E"/>
    <w:rsid w:val="00471A04"/>
    <w:rsid w:val="00471E96"/>
    <w:rsid w:val="0047610C"/>
    <w:rsid w:val="004B7B5D"/>
    <w:rsid w:val="004C1FF4"/>
    <w:rsid w:val="004C52F3"/>
    <w:rsid w:val="004C71FB"/>
    <w:rsid w:val="004D0EC1"/>
    <w:rsid w:val="004E001A"/>
    <w:rsid w:val="005529BF"/>
    <w:rsid w:val="00555D86"/>
    <w:rsid w:val="0055654E"/>
    <w:rsid w:val="00563422"/>
    <w:rsid w:val="005D3C9F"/>
    <w:rsid w:val="005E2377"/>
    <w:rsid w:val="005E3142"/>
    <w:rsid w:val="005F1791"/>
    <w:rsid w:val="00604027"/>
    <w:rsid w:val="006211A2"/>
    <w:rsid w:val="00632FB6"/>
    <w:rsid w:val="00651DFB"/>
    <w:rsid w:val="00663075"/>
    <w:rsid w:val="006A0D7B"/>
    <w:rsid w:val="006A553D"/>
    <w:rsid w:val="006B128F"/>
    <w:rsid w:val="006B30C0"/>
    <w:rsid w:val="006C2BC1"/>
    <w:rsid w:val="006E2DFD"/>
    <w:rsid w:val="00710271"/>
    <w:rsid w:val="00746E69"/>
    <w:rsid w:val="00764413"/>
    <w:rsid w:val="007734EB"/>
    <w:rsid w:val="007C0B5E"/>
    <w:rsid w:val="007F5B57"/>
    <w:rsid w:val="008060E6"/>
    <w:rsid w:val="008203F6"/>
    <w:rsid w:val="00860160"/>
    <w:rsid w:val="008732EB"/>
    <w:rsid w:val="00875EA5"/>
    <w:rsid w:val="00877B23"/>
    <w:rsid w:val="00891000"/>
    <w:rsid w:val="008A51F8"/>
    <w:rsid w:val="0090481F"/>
    <w:rsid w:val="009125DF"/>
    <w:rsid w:val="00920CC4"/>
    <w:rsid w:val="009261B0"/>
    <w:rsid w:val="009718EA"/>
    <w:rsid w:val="00972984"/>
    <w:rsid w:val="00995ADE"/>
    <w:rsid w:val="009B0921"/>
    <w:rsid w:val="009B1DED"/>
    <w:rsid w:val="009B31A2"/>
    <w:rsid w:val="009B7BB2"/>
    <w:rsid w:val="009C0713"/>
    <w:rsid w:val="009C6AB6"/>
    <w:rsid w:val="009C7494"/>
    <w:rsid w:val="009D09C2"/>
    <w:rsid w:val="009D13C8"/>
    <w:rsid w:val="009D1488"/>
    <w:rsid w:val="009E60C3"/>
    <w:rsid w:val="009F7840"/>
    <w:rsid w:val="00A0768A"/>
    <w:rsid w:val="00A26486"/>
    <w:rsid w:val="00A376B8"/>
    <w:rsid w:val="00A6062D"/>
    <w:rsid w:val="00A60F85"/>
    <w:rsid w:val="00A74D8C"/>
    <w:rsid w:val="00A83990"/>
    <w:rsid w:val="00A85A89"/>
    <w:rsid w:val="00AC0770"/>
    <w:rsid w:val="00AC58AE"/>
    <w:rsid w:val="00AE77AB"/>
    <w:rsid w:val="00AF084A"/>
    <w:rsid w:val="00AF37CF"/>
    <w:rsid w:val="00B04D1D"/>
    <w:rsid w:val="00B473DA"/>
    <w:rsid w:val="00B53DD7"/>
    <w:rsid w:val="00B72E2B"/>
    <w:rsid w:val="00B849C9"/>
    <w:rsid w:val="00B865BF"/>
    <w:rsid w:val="00B96DCF"/>
    <w:rsid w:val="00BA32E2"/>
    <w:rsid w:val="00BA4109"/>
    <w:rsid w:val="00BD072A"/>
    <w:rsid w:val="00BD68CE"/>
    <w:rsid w:val="00BE7ECA"/>
    <w:rsid w:val="00C019E2"/>
    <w:rsid w:val="00C069FB"/>
    <w:rsid w:val="00C17382"/>
    <w:rsid w:val="00C21DF2"/>
    <w:rsid w:val="00C37378"/>
    <w:rsid w:val="00C437B6"/>
    <w:rsid w:val="00C92AA7"/>
    <w:rsid w:val="00C97863"/>
    <w:rsid w:val="00CB7B98"/>
    <w:rsid w:val="00CC26E4"/>
    <w:rsid w:val="00CD256E"/>
    <w:rsid w:val="00CE2D1D"/>
    <w:rsid w:val="00CF3032"/>
    <w:rsid w:val="00CF630C"/>
    <w:rsid w:val="00CF7FFC"/>
    <w:rsid w:val="00D04B26"/>
    <w:rsid w:val="00D10D8F"/>
    <w:rsid w:val="00D577AB"/>
    <w:rsid w:val="00D65FA3"/>
    <w:rsid w:val="00D75135"/>
    <w:rsid w:val="00D863FA"/>
    <w:rsid w:val="00D90312"/>
    <w:rsid w:val="00DA5A8D"/>
    <w:rsid w:val="00DC5923"/>
    <w:rsid w:val="00DD548B"/>
    <w:rsid w:val="00DF7C7E"/>
    <w:rsid w:val="00E31017"/>
    <w:rsid w:val="00E7699A"/>
    <w:rsid w:val="00E918D5"/>
    <w:rsid w:val="00EA3F92"/>
    <w:rsid w:val="00EB4A4C"/>
    <w:rsid w:val="00EE7E9E"/>
    <w:rsid w:val="00EF463F"/>
    <w:rsid w:val="00F03AFA"/>
    <w:rsid w:val="00F27F71"/>
    <w:rsid w:val="00F30C44"/>
    <w:rsid w:val="00F5053C"/>
    <w:rsid w:val="00F50E01"/>
    <w:rsid w:val="00F6075A"/>
    <w:rsid w:val="00F7750C"/>
    <w:rsid w:val="00FB6DA8"/>
    <w:rsid w:val="00FE401F"/>
    <w:rsid w:val="00FF339B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a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a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68A0-5C89-4C89-BD1D-00DC531A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2021-01-11T15:29:00Z</dcterms:created>
  <dcterms:modified xsi:type="dcterms:W3CDTF">2021-01-12T01:22:00Z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