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AE8A" w14:textId="041E6F40" w:rsidR="00375DBB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&lt;&lt; Nombre de la Granja &gt;&gt; se compromete a mantener un sistema de control e identificación de peligros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El objetivo de la identificación de peligros es evaluar el lugar de trabajo en busca de peligros</w:t>
      </w:r>
      <w:r w:rsidR="009F56FC" w:rsidRPr="003C0E10">
        <w:rPr>
          <w:rFonts w:ascii="Source Sans Pro Light" w:hAnsi="Source Sans Pro Light"/>
          <w:lang w:val="es-MX"/>
        </w:rPr>
        <w:t xml:space="preserve"> </w:t>
      </w:r>
      <w:r w:rsidR="00215EAF" w:rsidRPr="003C0E10">
        <w:rPr>
          <w:rFonts w:ascii="Source Sans Pro Light" w:hAnsi="Source Sans Pro Light"/>
          <w:lang w:val="es-MX"/>
        </w:rPr>
        <w:t xml:space="preserve">potenciales y existentes </w:t>
      </w:r>
      <w:r w:rsidR="009F56FC" w:rsidRPr="003C0E10">
        <w:rPr>
          <w:rFonts w:ascii="Source Sans Pro Light" w:hAnsi="Source Sans Pro Light"/>
          <w:lang w:val="es-MX"/>
        </w:rPr>
        <w:t>para la salud y la seguridad,</w:t>
      </w:r>
      <w:r w:rsidR="00F75C17" w:rsidRPr="003C0E10">
        <w:rPr>
          <w:rFonts w:ascii="Source Sans Pro Light" w:hAnsi="Source Sans Pro Light"/>
          <w:lang w:val="es-MX"/>
        </w:rPr>
        <w:t xml:space="preserve"> </w:t>
      </w:r>
      <w:r w:rsidR="0049729E" w:rsidRPr="003C0E10">
        <w:rPr>
          <w:rFonts w:ascii="Source Sans Pro Light" w:hAnsi="Source Sans Pro Light"/>
          <w:lang w:val="es-MX"/>
        </w:rPr>
        <w:t xml:space="preserve">garantizar que todos en la granja estén informados de su existencia </w:t>
      </w:r>
      <w:r w:rsidR="009F56FC" w:rsidRPr="003C0E10">
        <w:rPr>
          <w:rFonts w:ascii="Source Sans Pro Light" w:hAnsi="Source Sans Pro Light"/>
          <w:lang w:val="es-MX"/>
        </w:rPr>
        <w:t xml:space="preserve">y mitigar su </w:t>
      </w:r>
      <w:r w:rsidR="0049729E" w:rsidRPr="003C0E10">
        <w:rPr>
          <w:rFonts w:ascii="Source Sans Pro Light" w:hAnsi="Source Sans Pro Light"/>
          <w:lang w:val="es-MX"/>
        </w:rPr>
        <w:t>riesgo mediante</w:t>
      </w:r>
      <w:r w:rsidR="009F56FC" w:rsidRPr="003C0E10">
        <w:rPr>
          <w:rFonts w:ascii="Source Sans Pro Light" w:hAnsi="Source Sans Pro Light"/>
          <w:lang w:val="es-MX"/>
        </w:rPr>
        <w:t xml:space="preserve"> </w:t>
      </w:r>
      <w:r w:rsidR="0049729E" w:rsidRPr="003C0E10">
        <w:rPr>
          <w:rFonts w:ascii="Source Sans Pro Light" w:hAnsi="Source Sans Pro Light"/>
          <w:lang w:val="es-MX"/>
        </w:rPr>
        <w:t>su eliminación</w:t>
      </w:r>
      <w:r w:rsidR="00215EAF" w:rsidRPr="003C0E10">
        <w:rPr>
          <w:rFonts w:ascii="Source Sans Pro Light" w:hAnsi="Source Sans Pro Light"/>
          <w:lang w:val="es-MX"/>
        </w:rPr>
        <w:t>,</w:t>
      </w:r>
      <w:r w:rsidR="00F75C17" w:rsidRPr="003C0E10">
        <w:rPr>
          <w:rFonts w:ascii="Source Sans Pro Light" w:hAnsi="Source Sans Pro Light"/>
          <w:lang w:val="es-MX"/>
        </w:rPr>
        <w:t xml:space="preserve"> </w:t>
      </w:r>
      <w:r w:rsidR="009F56FC" w:rsidRPr="003C0E10">
        <w:rPr>
          <w:rFonts w:ascii="Source Sans Pro Light" w:hAnsi="Source Sans Pro Light"/>
          <w:lang w:val="es-MX"/>
        </w:rPr>
        <w:t xml:space="preserve">controles administrativo y de </w:t>
      </w:r>
      <w:r w:rsidR="0049729E" w:rsidRPr="003C0E10">
        <w:rPr>
          <w:rFonts w:ascii="Source Sans Pro Light" w:hAnsi="Source Sans Pro Light"/>
          <w:lang w:val="es-MX"/>
        </w:rPr>
        <w:t xml:space="preserve">ingeniería y del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004160">
        <w:rPr>
          <w:rFonts w:ascii="Source Sans Pro Light" w:hAnsi="Source Sans Pro Light"/>
          <w:lang w:val="es-MX"/>
        </w:rPr>
        <w:t>Es necesario identificar y controlar los peligros para prevenir incidentes, enfermedades ocupacionales y lesiones en la granja.</w:t>
      </w:r>
      <w:r w:rsidR="00282986">
        <w:rPr>
          <w:rFonts w:ascii="Source Sans Pro Light" w:hAnsi="Source Sans Pro Light"/>
          <w:lang w:val="es-MX"/>
        </w:rPr>
        <w:t xml:space="preserve"> </w:t>
      </w:r>
    </w:p>
    <w:p w14:paraId="55EABF8C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3FC4D6EC" w14:textId="14FBD225" w:rsidR="00375DBB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Todas las instalaciones, lugares de trabajo y equipo se incluirán en el sistema de identificación y control de peligros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 es responsable de realizar las inspecciones formales.</w:t>
      </w:r>
    </w:p>
    <w:p w14:paraId="4E4205F1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46615FC8" w14:textId="7D76000F" w:rsidR="00CB42A1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El sistema de identificación de peligros incluirá</w:t>
      </w:r>
      <w:r w:rsidR="005C2703" w:rsidRPr="003C0E10">
        <w:rPr>
          <w:rFonts w:ascii="Source Sans Pro Light" w:hAnsi="Source Sans Pro Light"/>
          <w:lang w:val="es-MX"/>
        </w:rPr>
        <w:t>:</w:t>
      </w:r>
    </w:p>
    <w:p w14:paraId="53396AA2" w14:textId="6B0A049B" w:rsidR="00CE7987" w:rsidRPr="003C0E10" w:rsidRDefault="00375DBB" w:rsidP="00CC1879">
      <w:pPr>
        <w:pStyle w:val="Prrafodelista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Identificación de peligros</w:t>
      </w:r>
    </w:p>
    <w:p w14:paraId="1A4B7F81" w14:textId="5AD88D6F" w:rsidR="00375DBB" w:rsidRPr="003C0E10" w:rsidRDefault="00375DBB" w:rsidP="00CC1879">
      <w:pPr>
        <w:pStyle w:val="Prrafodelista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Recorrido por el lugar de trabajo antes de que </w:t>
      </w:r>
      <w:r w:rsidR="003C0E10">
        <w:rPr>
          <w:rFonts w:ascii="Source Sans Pro Light" w:hAnsi="Source Sans Pro Light"/>
          <w:lang w:val="es-MX"/>
        </w:rPr>
        <w:t xml:space="preserve">se </w:t>
      </w:r>
      <w:r w:rsidRPr="003C0E10">
        <w:rPr>
          <w:rFonts w:ascii="Source Sans Pro Light" w:hAnsi="Source Sans Pro Light"/>
          <w:lang w:val="es-MX"/>
        </w:rPr>
        <w:t xml:space="preserve">comience </w:t>
      </w:r>
      <w:r w:rsidR="003C0E10">
        <w:rPr>
          <w:rFonts w:ascii="Source Sans Pro Light" w:hAnsi="Source Sans Pro Light"/>
          <w:lang w:val="es-MX"/>
        </w:rPr>
        <w:t>a trabajar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5D673FB8" w14:textId="22F938F2" w:rsidR="00375DBB" w:rsidRPr="003C0E10" w:rsidRDefault="00375DBB" w:rsidP="00CC1879">
      <w:pPr>
        <w:pStyle w:val="Prrafodelista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Inspecciones diarias y </w:t>
      </w:r>
      <w:r w:rsidR="003151F5" w:rsidRPr="003C0E10">
        <w:rPr>
          <w:rFonts w:ascii="Source Sans Pro Light" w:hAnsi="Source Sans Pro Light"/>
          <w:lang w:val="es-MX"/>
        </w:rPr>
        <w:t>pre</w:t>
      </w:r>
      <w:r w:rsidR="00067B67" w:rsidRPr="003C0E10">
        <w:rPr>
          <w:rFonts w:ascii="Source Sans Pro Light" w:hAnsi="Source Sans Pro Light"/>
          <w:lang w:val="es-MX"/>
        </w:rPr>
        <w:t>vias a la operación</w:t>
      </w:r>
      <w:r w:rsidR="003151F5" w:rsidRPr="003C0E10">
        <w:rPr>
          <w:rFonts w:ascii="Source Sans Pro Light" w:hAnsi="Source Sans Pro Light"/>
          <w:lang w:val="es-MX"/>
        </w:rPr>
        <w:t>-</w:t>
      </w:r>
      <w:r w:rsidRPr="003C0E10">
        <w:rPr>
          <w:rFonts w:ascii="Source Sans Pro Light" w:hAnsi="Source Sans Pro Light"/>
          <w:lang w:val="es-MX"/>
        </w:rPr>
        <w:t xml:space="preserve"> realizadas por el operador</w:t>
      </w:r>
      <w:r w:rsidR="003151F5" w:rsidRPr="003C0E10">
        <w:rPr>
          <w:rFonts w:ascii="Source Sans Pro Light" w:hAnsi="Source Sans Pro Light"/>
          <w:lang w:val="es-MX"/>
        </w:rPr>
        <w:t>-</w:t>
      </w:r>
      <w:r w:rsidRPr="003C0E10">
        <w:rPr>
          <w:rFonts w:ascii="Source Sans Pro Light" w:hAnsi="Source Sans Pro Light"/>
          <w:lang w:val="es-MX"/>
        </w:rPr>
        <w:t>.</w:t>
      </w:r>
    </w:p>
    <w:p w14:paraId="5D045719" w14:textId="579E15EA" w:rsidR="00375DBB" w:rsidRPr="003C0E10" w:rsidRDefault="00375DBB" w:rsidP="00CC1879">
      <w:pPr>
        <w:pStyle w:val="Prrafodelista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Inspecciones formales programadas: realizadas por 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0A8E5172" w14:textId="55315C9A" w:rsidR="00375DBB" w:rsidRPr="003C0E10" w:rsidRDefault="00292EAD" w:rsidP="00CC1879">
      <w:pPr>
        <w:pStyle w:val="Prrafodelista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Reporte</w:t>
      </w:r>
      <w:r w:rsidR="00375DBB" w:rsidRPr="003C0E10">
        <w:rPr>
          <w:rFonts w:ascii="Source Sans Pro Light" w:hAnsi="Source Sans Pro Light"/>
          <w:lang w:val="es-MX"/>
        </w:rPr>
        <w:t xml:space="preserve"> de </w:t>
      </w:r>
      <w:r w:rsidR="009F56FC" w:rsidRPr="003C0E10">
        <w:rPr>
          <w:rFonts w:ascii="Source Sans Pro Light" w:hAnsi="Source Sans Pro Light"/>
          <w:lang w:val="es-MX"/>
        </w:rPr>
        <w:t>riesgos</w:t>
      </w:r>
      <w:r w:rsidR="00375DBB" w:rsidRPr="003C0E10">
        <w:rPr>
          <w:rFonts w:ascii="Source Sans Pro Light" w:hAnsi="Source Sans Pro Light"/>
          <w:lang w:val="es-MX"/>
        </w:rPr>
        <w:t xml:space="preserve"> de los empleados: de los </w:t>
      </w:r>
      <w:r w:rsidR="009F56FC" w:rsidRPr="003C0E10">
        <w:rPr>
          <w:rFonts w:ascii="Source Sans Pro Light" w:hAnsi="Source Sans Pro Light"/>
          <w:lang w:val="es-MX"/>
        </w:rPr>
        <w:t>trabajadores</w:t>
      </w:r>
      <w:r w:rsidR="00375DBB" w:rsidRPr="003C0E10">
        <w:rPr>
          <w:rFonts w:ascii="Source Sans Pro Light" w:hAnsi="Source Sans Pro Light"/>
          <w:lang w:val="es-MX"/>
        </w:rPr>
        <w:t xml:space="preserve"> al propietario de la granja.</w:t>
      </w:r>
    </w:p>
    <w:p w14:paraId="46615FCD" w14:textId="66BBA672" w:rsidR="005C2703" w:rsidRPr="003C0E10" w:rsidRDefault="00292EAD" w:rsidP="00CC1879">
      <w:pPr>
        <w:pStyle w:val="Prrafodelista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Reporte</w:t>
      </w:r>
      <w:r w:rsidR="00375DBB" w:rsidRPr="003C0E10">
        <w:rPr>
          <w:rFonts w:ascii="Source Sans Pro Light" w:hAnsi="Source Sans Pro Light"/>
          <w:lang w:val="es-MX"/>
        </w:rPr>
        <w:t xml:space="preserve"> de riesgos del empleador: del propietario de la granja a los trabajadores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458CFBAF" w14:textId="6CE6F32C" w:rsidR="00375DBB" w:rsidRPr="003C0E10" w:rsidRDefault="00375DBB" w:rsidP="00CC1879">
      <w:pPr>
        <w:pStyle w:val="Prrafodelista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Evaluación y control de riesgos</w:t>
      </w:r>
    </w:p>
    <w:p w14:paraId="4CA034ED" w14:textId="24A43E0E" w:rsidR="00375DBB" w:rsidRPr="003C0E10" w:rsidRDefault="00375DBB" w:rsidP="00CC1879">
      <w:pPr>
        <w:pStyle w:val="Prrafodelista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Control de peligros</w:t>
      </w:r>
    </w:p>
    <w:p w14:paraId="14CF0EB3" w14:textId="6DD809B4" w:rsidR="00D81A36" w:rsidRPr="003C0E10" w:rsidRDefault="00375DBB" w:rsidP="00CC1879">
      <w:pPr>
        <w:pStyle w:val="Prrafodelista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Comunicación de riesgos</w:t>
      </w:r>
      <w:r w:rsidR="00D81A36" w:rsidRPr="003C0E10">
        <w:rPr>
          <w:rFonts w:ascii="Source Sans Pro Light" w:hAnsi="Source Sans Pro Light"/>
        </w:rPr>
        <w:t xml:space="preserve"> </w:t>
      </w:r>
    </w:p>
    <w:p w14:paraId="29C34543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46615FCE" w14:textId="37965365" w:rsidR="005C2703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Todas las inspecciones y los informes de peligros deben documentarse y archivarse </w:t>
      </w:r>
      <w:r w:rsidR="00EB69ED" w:rsidRPr="003C0E10">
        <w:rPr>
          <w:rFonts w:ascii="Source Sans Pro Light" w:hAnsi="Source Sans Pro Light"/>
          <w:lang w:val="es-MX"/>
        </w:rPr>
        <w:t>como corresponda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Si en algún momento se identifica un peligro que present</w:t>
      </w:r>
      <w:r w:rsidR="00292EAD" w:rsidRPr="003C0E10">
        <w:rPr>
          <w:rFonts w:ascii="Source Sans Pro Light" w:hAnsi="Source Sans Pro Light"/>
          <w:lang w:val="es-MX"/>
        </w:rPr>
        <w:t>e</w:t>
      </w:r>
      <w:r w:rsidRPr="003C0E10">
        <w:rPr>
          <w:rFonts w:ascii="Source Sans Pro Light" w:hAnsi="Source Sans Pro Light"/>
          <w:lang w:val="es-MX"/>
        </w:rPr>
        <w:t xml:space="preserve"> un alto riesgo durante una inspección, el equipo o proceso se detendrá inmediatamente hasta que se controle el peligro</w:t>
      </w:r>
      <w:r w:rsidR="005C2703" w:rsidRPr="003C0E10">
        <w:rPr>
          <w:rFonts w:ascii="Source Sans Pro Light" w:hAnsi="Source Sans Pro Light"/>
          <w:lang w:val="es-MX"/>
        </w:rPr>
        <w:t>.</w:t>
      </w:r>
    </w:p>
    <w:p w14:paraId="4344E84B" w14:textId="77777777" w:rsidR="00CC1879" w:rsidRDefault="00CC1879" w:rsidP="00CC1879">
      <w:pPr>
        <w:spacing w:after="0"/>
        <w:rPr>
          <w:rFonts w:ascii="Source Sans Pro Semibold" w:hAnsi="Source Sans Pro Semibold"/>
          <w:lang w:val="es-MX"/>
        </w:rPr>
      </w:pPr>
    </w:p>
    <w:p w14:paraId="6AC80F88" w14:textId="1ED3F448" w:rsidR="00356293" w:rsidRPr="003C0E10" w:rsidRDefault="00375DBB" w:rsidP="00CC1879">
      <w:pPr>
        <w:spacing w:after="0"/>
        <w:rPr>
          <w:rFonts w:ascii="Source Sans Pro Semibold" w:hAnsi="Source Sans Pro Semibold"/>
          <w:lang w:val="es-MX"/>
        </w:rPr>
      </w:pPr>
      <w:r w:rsidRPr="003C0E10">
        <w:rPr>
          <w:rFonts w:ascii="Source Sans Pro Semibold" w:hAnsi="Source Sans Pro Semibold"/>
          <w:lang w:val="es-MX"/>
        </w:rPr>
        <w:t>Procedimiento</w:t>
      </w:r>
    </w:p>
    <w:p w14:paraId="45904DA0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u w:val="single"/>
          <w:lang w:val="es-MX"/>
        </w:rPr>
      </w:pPr>
    </w:p>
    <w:p w14:paraId="3AF33008" w14:textId="0854BDE3" w:rsidR="005C3B48" w:rsidRPr="003C0E10" w:rsidRDefault="00375DBB" w:rsidP="00CC1879">
      <w:pPr>
        <w:spacing w:after="0"/>
        <w:rPr>
          <w:rFonts w:ascii="Source Sans Pro Light" w:hAnsi="Source Sans Pro Light"/>
          <w:u w:val="single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Recorrido </w:t>
      </w:r>
      <w:r w:rsidR="00292EAD" w:rsidRPr="003C0E10">
        <w:rPr>
          <w:rFonts w:ascii="Source Sans Pro Light" w:hAnsi="Source Sans Pro Light"/>
          <w:u w:val="single"/>
          <w:lang w:val="es-MX"/>
        </w:rPr>
        <w:t>por el lugar de trabajo antes de que comience el trabajo</w:t>
      </w:r>
    </w:p>
    <w:p w14:paraId="285E1DB5" w14:textId="1D0A22A2" w:rsidR="005C3B48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Camine por el área de trabajo donde se realizará el trabajo en busca de peligros </w:t>
      </w:r>
      <w:r w:rsidR="00067B67" w:rsidRPr="003C0E10">
        <w:rPr>
          <w:rFonts w:ascii="Source Sans Pro Light" w:hAnsi="Source Sans Pro Light"/>
          <w:lang w:val="es-MX"/>
        </w:rPr>
        <w:t xml:space="preserve">químicos, </w:t>
      </w:r>
      <w:r w:rsidRPr="003C0E10">
        <w:rPr>
          <w:rFonts w:ascii="Source Sans Pro Light" w:hAnsi="Source Sans Pro Light"/>
          <w:lang w:val="es-MX"/>
        </w:rPr>
        <w:t xml:space="preserve">físicos, ergonómicos, biológicos, </w:t>
      </w:r>
      <w:r w:rsidR="00292EAD" w:rsidRPr="003C0E10">
        <w:rPr>
          <w:rFonts w:ascii="Source Sans Pro Light" w:hAnsi="Source Sans Pro Light"/>
          <w:lang w:val="es-MX"/>
        </w:rPr>
        <w:t xml:space="preserve">de </w:t>
      </w:r>
      <w:r w:rsidRPr="003C0E10">
        <w:rPr>
          <w:rFonts w:ascii="Source Sans Pro Light" w:hAnsi="Source Sans Pro Light"/>
          <w:lang w:val="es-MX"/>
        </w:rPr>
        <w:t xml:space="preserve">personas, </w:t>
      </w:r>
      <w:r w:rsidR="00292EAD" w:rsidRPr="003C0E10">
        <w:rPr>
          <w:rFonts w:ascii="Source Sans Pro Light" w:hAnsi="Source Sans Pro Light"/>
          <w:lang w:val="es-MX"/>
        </w:rPr>
        <w:t xml:space="preserve">del </w:t>
      </w:r>
      <w:r w:rsidRPr="003C0E10">
        <w:rPr>
          <w:rFonts w:ascii="Source Sans Pro Light" w:hAnsi="Source Sans Pro Light"/>
          <w:lang w:val="es-MX"/>
        </w:rPr>
        <w:t>medio ambiente</w:t>
      </w:r>
      <w:r w:rsidR="009F56FC" w:rsidRPr="003C0E10">
        <w:rPr>
          <w:rFonts w:ascii="Source Sans Pro Light" w:hAnsi="Source Sans Pro Light"/>
          <w:lang w:val="es-MX"/>
        </w:rPr>
        <w:t>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materiales y herramientas</w:t>
      </w:r>
      <w:r w:rsidR="003E552A" w:rsidRPr="003C0E10">
        <w:rPr>
          <w:rFonts w:ascii="Source Sans Pro Light" w:hAnsi="Source Sans Pro Light"/>
          <w:lang w:val="es-MX"/>
        </w:rPr>
        <w:t>/</w:t>
      </w:r>
      <w:r w:rsidRPr="003C0E10">
        <w:rPr>
          <w:rFonts w:ascii="Source Sans Pro Light" w:hAnsi="Source Sans Pro Light"/>
          <w:lang w:val="es-MX"/>
        </w:rPr>
        <w:t>equipos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067B67" w:rsidRPr="003C0E10">
        <w:rPr>
          <w:rFonts w:ascii="Source Sans Pro Light" w:hAnsi="Source Sans Pro Light"/>
          <w:lang w:val="es-MX"/>
        </w:rPr>
        <w:t>A lo largo de su recorrido continuamente pregúntese</w:t>
      </w:r>
      <w:r w:rsidRPr="003C0E10">
        <w:rPr>
          <w:rFonts w:ascii="Source Sans Pro Light" w:hAnsi="Source Sans Pro Light"/>
          <w:lang w:val="es-MX"/>
        </w:rPr>
        <w:t>"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¿Qué pasaría si</w:t>
      </w:r>
      <w:r w:rsidR="00215EAF" w:rsidRPr="003C0E10">
        <w:rPr>
          <w:rFonts w:ascii="Source Sans Pro Light" w:hAnsi="Source Sans Pro Light"/>
          <w:lang w:val="es-MX"/>
        </w:rPr>
        <w:t>…</w:t>
      </w:r>
      <w:r w:rsidRPr="003C0E10">
        <w:rPr>
          <w:rFonts w:ascii="Source Sans Pro Light" w:hAnsi="Source Sans Pro Light"/>
          <w:lang w:val="es-MX"/>
        </w:rPr>
        <w:t>?"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292EAD" w:rsidRPr="003C0E10">
        <w:rPr>
          <w:rFonts w:ascii="Source Sans Pro Light" w:hAnsi="Source Sans Pro Light"/>
          <w:lang w:val="es-MX"/>
        </w:rPr>
        <w:t>a fin de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identificar </w:t>
      </w:r>
      <w:r w:rsidR="00292EAD" w:rsidRPr="003C0E10">
        <w:rPr>
          <w:rFonts w:ascii="Source Sans Pro Light" w:hAnsi="Source Sans Pro Light"/>
          <w:lang w:val="es-MX"/>
        </w:rPr>
        <w:t>algunos riesgos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potenciales y </w:t>
      </w:r>
      <w:r w:rsidR="00292EAD" w:rsidRPr="003C0E10">
        <w:rPr>
          <w:rFonts w:ascii="Source Sans Pro Light" w:hAnsi="Source Sans Pro Light"/>
          <w:lang w:val="es-MX"/>
        </w:rPr>
        <w:t xml:space="preserve">ya </w:t>
      </w:r>
      <w:r w:rsidRPr="003C0E10">
        <w:rPr>
          <w:rFonts w:ascii="Source Sans Pro Light" w:hAnsi="Source Sans Pro Light"/>
          <w:lang w:val="es-MX"/>
        </w:rPr>
        <w:t>existentes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Eval</w:t>
      </w:r>
      <w:r w:rsidR="00067B67" w:rsidRPr="003C0E10">
        <w:rPr>
          <w:rFonts w:ascii="Source Sans Pro Light" w:hAnsi="Source Sans Pro Light"/>
          <w:lang w:val="es-MX"/>
        </w:rPr>
        <w:t>úe</w:t>
      </w:r>
      <w:r w:rsidRPr="003C0E10">
        <w:rPr>
          <w:rFonts w:ascii="Source Sans Pro Light" w:hAnsi="Source Sans Pro Light"/>
          <w:lang w:val="es-MX"/>
        </w:rPr>
        <w:t xml:space="preserve"> el riesgo de cada peligro identificado e implement</w:t>
      </w:r>
      <w:r w:rsidR="00067B67" w:rsidRPr="003C0E10">
        <w:rPr>
          <w:rFonts w:ascii="Source Sans Pro Light" w:hAnsi="Source Sans Pro Light"/>
          <w:lang w:val="es-MX"/>
        </w:rPr>
        <w:t>e</w:t>
      </w:r>
      <w:r w:rsidRPr="003C0E10">
        <w:rPr>
          <w:rFonts w:ascii="Source Sans Pro Light" w:hAnsi="Source Sans Pro Light"/>
          <w:lang w:val="es-MX"/>
        </w:rPr>
        <w:t xml:space="preserve"> los controles </w:t>
      </w:r>
      <w:r w:rsidR="00067B67" w:rsidRPr="003C0E10">
        <w:rPr>
          <w:rFonts w:ascii="Source Sans Pro Light" w:hAnsi="Source Sans Pro Light"/>
          <w:lang w:val="es-MX"/>
        </w:rPr>
        <w:t>para</w:t>
      </w:r>
      <w:r w:rsidRPr="003C0E10">
        <w:rPr>
          <w:rFonts w:ascii="Source Sans Pro Light" w:hAnsi="Source Sans Pro Light"/>
          <w:lang w:val="es-MX"/>
        </w:rPr>
        <w:t xml:space="preserve"> </w:t>
      </w:r>
      <w:r w:rsidR="00591605" w:rsidRPr="003C0E10">
        <w:rPr>
          <w:rFonts w:ascii="Source Sans Pro Light" w:hAnsi="Source Sans Pro Light"/>
          <w:lang w:val="es-MX"/>
        </w:rPr>
        <w:t xml:space="preserve">su </w:t>
      </w:r>
      <w:r w:rsidRPr="003C0E10">
        <w:rPr>
          <w:rFonts w:ascii="Source Sans Pro Light" w:hAnsi="Source Sans Pro Light"/>
          <w:lang w:val="es-MX"/>
        </w:rPr>
        <w:t xml:space="preserve">eliminación </w:t>
      </w:r>
      <w:r w:rsidR="00591605" w:rsidRPr="003C0E10">
        <w:rPr>
          <w:rFonts w:ascii="Source Sans Pro Light" w:hAnsi="Source Sans Pro Light"/>
          <w:lang w:val="es-MX"/>
        </w:rPr>
        <w:t>mediante medidas administrativas, de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ingeniería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o de </w:t>
      </w:r>
      <w:r w:rsidR="00591605" w:rsidRPr="003C0E10">
        <w:rPr>
          <w:rFonts w:ascii="Source Sans Pro Light" w:hAnsi="Source Sans Pro Light"/>
          <w:lang w:val="es-MX"/>
        </w:rPr>
        <w:t xml:space="preserve">equipo de protección personal </w:t>
      </w:r>
      <w:r w:rsidRPr="003C0E10">
        <w:rPr>
          <w:rFonts w:ascii="Source Sans Pro Light" w:hAnsi="Source Sans Pro Light"/>
          <w:lang w:val="es-MX"/>
        </w:rPr>
        <w:t>requeridos antes de comenzar a trabajar</w:t>
      </w:r>
      <w:r w:rsidR="005C3B48" w:rsidRPr="003C0E10">
        <w:rPr>
          <w:rFonts w:ascii="Source Sans Pro Light" w:hAnsi="Source Sans Pro Light"/>
          <w:lang w:val="es-MX"/>
        </w:rPr>
        <w:t>.</w:t>
      </w:r>
    </w:p>
    <w:p w14:paraId="4BFEDECC" w14:textId="77777777" w:rsidR="00CC1879" w:rsidRDefault="00CC1879" w:rsidP="00CC1879">
      <w:pPr>
        <w:spacing w:after="0"/>
        <w:rPr>
          <w:rFonts w:ascii="Source Sans Pro Light" w:hAnsi="Source Sans Pro Light"/>
          <w:u w:val="single"/>
          <w:lang w:val="es-MX"/>
        </w:rPr>
      </w:pPr>
    </w:p>
    <w:p w14:paraId="1808C075" w14:textId="4889FB05" w:rsidR="00356293" w:rsidRPr="003C0E10" w:rsidRDefault="007A2431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Inspecciones diarias y </w:t>
      </w:r>
      <w:r w:rsidR="00591605" w:rsidRPr="003C0E10">
        <w:rPr>
          <w:rFonts w:ascii="Source Sans Pro Light" w:hAnsi="Source Sans Pro Light"/>
          <w:u w:val="single"/>
          <w:lang w:val="es-MX"/>
        </w:rPr>
        <w:t>p</w:t>
      </w:r>
      <w:r w:rsidR="00375DBB" w:rsidRPr="003C0E10">
        <w:rPr>
          <w:rFonts w:ascii="Source Sans Pro Light" w:hAnsi="Source Sans Pro Light"/>
          <w:u w:val="single"/>
          <w:lang w:val="es-MX"/>
        </w:rPr>
        <w:t>revias a la operación</w:t>
      </w:r>
    </w:p>
    <w:p w14:paraId="2DB3E6DB" w14:textId="28DF6BA2" w:rsidR="005C3B48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Al comienzo de cada día, </w:t>
      </w:r>
      <w:r w:rsidR="00067B67" w:rsidRPr="003C0E10">
        <w:rPr>
          <w:rFonts w:ascii="Source Sans Pro Light" w:hAnsi="Source Sans Pro Light"/>
          <w:lang w:val="es-MX"/>
        </w:rPr>
        <w:t xml:space="preserve">todo trabajador debe buscar los </w:t>
      </w:r>
      <w:r w:rsidR="00EB69ED" w:rsidRPr="003C0E10">
        <w:rPr>
          <w:rFonts w:ascii="Source Sans Pro Light" w:hAnsi="Source Sans Pro Light"/>
          <w:lang w:val="es-MX"/>
        </w:rPr>
        <w:t>peligros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en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4B51EA5A" w14:textId="42602333" w:rsidR="00371EC1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Antes de usar un equipo, maquinaria o vehículo por primera vez </w:t>
      </w:r>
      <w:r w:rsidR="00591605" w:rsidRPr="003C0E10">
        <w:rPr>
          <w:rFonts w:ascii="Source Sans Pro Light" w:hAnsi="Source Sans Pro Light"/>
          <w:lang w:val="es-MX"/>
        </w:rPr>
        <w:t>en el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día, los operadores deben realizar inspecciones previas a la operación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Estas inspecciones se realizarán según las especificaciones del fabricante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591605" w:rsidRPr="003C0E10">
        <w:rPr>
          <w:rFonts w:ascii="Source Sans Pro Light" w:hAnsi="Source Sans Pro Light"/>
          <w:lang w:val="es-MX"/>
        </w:rPr>
        <w:t>Y deben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documentarse en los formularios y listas de verificación suministrados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Cualquier deficiencia encontrada durante una inspección previa a la operación</w:t>
      </w:r>
      <w:r w:rsidR="00591605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deberá informarse al propietario </w:t>
      </w:r>
      <w:r w:rsidRPr="003C0E10">
        <w:rPr>
          <w:rFonts w:ascii="Source Sans Pro Light" w:hAnsi="Source Sans Pro Light"/>
          <w:lang w:val="es-MX"/>
        </w:rPr>
        <w:lastRenderedPageBreak/>
        <w:t>de la granja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Las deficiencias identificadas en la lista de verificación</w:t>
      </w:r>
      <w:r w:rsidR="00591605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deben corregirse antes del uso de equipo, maquinaria o vehículo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223AF2C4" w14:textId="2C5B3869" w:rsidR="00604ECA" w:rsidRPr="003C0E10" w:rsidRDefault="007A2431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Inspecciones </w:t>
      </w:r>
      <w:r w:rsidR="00067B67" w:rsidRPr="003C0E10">
        <w:rPr>
          <w:rFonts w:ascii="Source Sans Pro Light" w:hAnsi="Source Sans Pro Light"/>
          <w:u w:val="single"/>
          <w:lang w:val="es-MX"/>
        </w:rPr>
        <w:t>formales programadas</w:t>
      </w:r>
    </w:p>
    <w:p w14:paraId="4877513F" w14:textId="0A75723E" w:rsidR="00104302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 es responsable de realizar las inspecciones formales programadas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La</w:t>
      </w:r>
      <w:r w:rsidR="00E467EA" w:rsidRPr="003C0E10">
        <w:rPr>
          <w:rFonts w:ascii="Source Sans Pro Light" w:hAnsi="Source Sans Pro Light"/>
          <w:lang w:val="es-MX"/>
        </w:rPr>
        <w:t xml:space="preserve">s cuales </w:t>
      </w:r>
      <w:r w:rsidRPr="003C0E10">
        <w:rPr>
          <w:rFonts w:ascii="Source Sans Pro Light" w:hAnsi="Source Sans Pro Light"/>
          <w:lang w:val="es-MX"/>
        </w:rPr>
        <w:t>se documentará</w:t>
      </w:r>
      <w:r w:rsidR="00E467EA" w:rsidRPr="003C0E10">
        <w:rPr>
          <w:rFonts w:ascii="Source Sans Pro Light" w:hAnsi="Source Sans Pro Light"/>
          <w:lang w:val="es-MX"/>
        </w:rPr>
        <w:t>n</w:t>
      </w:r>
      <w:r w:rsidRPr="003C0E10">
        <w:rPr>
          <w:rFonts w:ascii="Source Sans Pro Light" w:hAnsi="Source Sans Pro Light"/>
          <w:lang w:val="es-MX"/>
        </w:rPr>
        <w:t xml:space="preserve"> en el </w:t>
      </w:r>
      <w:r w:rsidR="00215EAF" w:rsidRPr="003C0E10">
        <w:rPr>
          <w:rFonts w:ascii="Source Sans Pro Light" w:hAnsi="Source Sans Pro Light"/>
          <w:lang w:val="es-MX"/>
        </w:rPr>
        <w:t>f</w:t>
      </w:r>
      <w:r w:rsidR="00067B67" w:rsidRPr="003C0E10">
        <w:rPr>
          <w:rFonts w:ascii="Source Sans Pro Light" w:hAnsi="Source Sans Pro Light"/>
          <w:lang w:val="es-MX"/>
        </w:rPr>
        <w:t xml:space="preserve">ormulario de </w:t>
      </w:r>
      <w:r w:rsidR="006615DE" w:rsidRPr="003C0E10">
        <w:rPr>
          <w:rFonts w:ascii="Source Sans Pro Light" w:hAnsi="Source Sans Pro Light"/>
          <w:lang w:val="es-MX"/>
        </w:rPr>
        <w:t>i</w:t>
      </w:r>
      <w:r w:rsidR="00067B67" w:rsidRPr="003C0E10">
        <w:rPr>
          <w:rFonts w:ascii="Source Sans Pro Light" w:hAnsi="Source Sans Pro Light"/>
          <w:lang w:val="es-MX"/>
        </w:rPr>
        <w:t xml:space="preserve">nspección de la </w:t>
      </w:r>
      <w:r w:rsidR="006615DE" w:rsidRPr="003C0E10">
        <w:rPr>
          <w:rFonts w:ascii="Source Sans Pro Light" w:hAnsi="Source Sans Pro Light"/>
          <w:lang w:val="es-MX"/>
        </w:rPr>
        <w:t>g</w:t>
      </w:r>
      <w:r w:rsidR="00067B67" w:rsidRPr="003C0E10">
        <w:rPr>
          <w:rFonts w:ascii="Source Sans Pro Light" w:hAnsi="Source Sans Pro Light"/>
          <w:lang w:val="es-MX"/>
        </w:rPr>
        <w:t>ranj</w:t>
      </w:r>
      <w:r w:rsidR="008567D5" w:rsidRPr="003C0E10">
        <w:rPr>
          <w:rFonts w:ascii="Source Sans Pro Light" w:hAnsi="Source Sans Pro Light"/>
          <w:lang w:val="es-MX"/>
        </w:rPr>
        <w:t>a</w:t>
      </w:r>
      <w:r w:rsidRPr="003C0E10">
        <w:rPr>
          <w:rFonts w:ascii="Source Sans Pro Light" w:hAnsi="Source Sans Pro Light"/>
          <w:lang w:val="es-MX"/>
        </w:rPr>
        <w:t>.</w:t>
      </w:r>
    </w:p>
    <w:p w14:paraId="18AB7C8F" w14:textId="77777777" w:rsidR="001B6B3A" w:rsidRPr="001B6B3A" w:rsidRDefault="001B6B3A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2CE4DBAD" w14:textId="40B6BB88" w:rsidR="00604ECA" w:rsidRPr="003C0E1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La inspección formal se llevará a cabo una vez por trimestre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Cuanto mayor sea la actividad de riesgo y la tasa de frecuencia de incidentes y lesiones con mayor frecuencia se debe realizar </w:t>
      </w:r>
      <w:r w:rsidR="00E467EA" w:rsidRPr="003C0E10">
        <w:rPr>
          <w:rFonts w:ascii="Source Sans Pro Light" w:hAnsi="Source Sans Pro Light"/>
          <w:lang w:val="es-MX"/>
        </w:rPr>
        <w:t xml:space="preserve">la </w:t>
      </w:r>
      <w:r w:rsidRPr="003C0E10">
        <w:rPr>
          <w:rFonts w:ascii="Source Sans Pro Light" w:hAnsi="Source Sans Pro Light"/>
          <w:lang w:val="es-MX"/>
        </w:rPr>
        <w:t>inspección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Consulte también los manuales del fabricante y las regulaciones de</w:t>
      </w:r>
      <w:r w:rsidR="00E467EA" w:rsidRPr="003C0E10">
        <w:rPr>
          <w:rFonts w:ascii="Source Sans Pro Light" w:hAnsi="Source Sans Pro Light"/>
          <w:lang w:val="es-MX"/>
        </w:rPr>
        <w:t xml:space="preserve"> la Ley de Salud y Seguridad</w:t>
      </w:r>
      <w:r w:rsidR="00067B67" w:rsidRPr="003C0E10">
        <w:rPr>
          <w:rFonts w:ascii="Source Sans Pro Light" w:hAnsi="Source Sans Pro Light"/>
          <w:lang w:val="es-MX"/>
        </w:rPr>
        <w:t xml:space="preserve"> Ocupacional</w:t>
      </w:r>
      <w:r w:rsidR="00215EAF" w:rsidRPr="003C0E10">
        <w:rPr>
          <w:rFonts w:ascii="Source Sans Pro Light" w:hAnsi="Source Sans Pro Light"/>
          <w:lang w:val="es-MX"/>
        </w:rPr>
        <w:t>,</w:t>
      </w:r>
      <w:r w:rsidR="00E467EA" w:rsidRPr="003C0E10">
        <w:rPr>
          <w:rFonts w:ascii="Source Sans Pro Light" w:hAnsi="Source Sans Pro Light"/>
          <w:lang w:val="es-MX"/>
        </w:rPr>
        <w:t xml:space="preserve"> </w:t>
      </w:r>
      <w:r w:rsidR="00E467EA" w:rsidRPr="003C0E10">
        <w:rPr>
          <w:rFonts w:ascii="Source Sans Pro Light" w:hAnsi="Source Sans Pro Light"/>
          <w:i/>
          <w:lang w:val="es-MX"/>
        </w:rPr>
        <w:t>Occupational Health and Safety</w:t>
      </w:r>
      <w:r w:rsidR="00E467EA" w:rsidRPr="003C0E10">
        <w:rPr>
          <w:rFonts w:ascii="Source Sans Pro Light" w:hAnsi="Source Sans Pro Light"/>
          <w:lang w:val="es-MX"/>
        </w:rPr>
        <w:t xml:space="preserve"> (OHS por sus siglas en inglés)</w:t>
      </w:r>
      <w:r w:rsidRPr="003C0E10">
        <w:rPr>
          <w:rFonts w:ascii="Source Sans Pro Light" w:hAnsi="Source Sans Pro Light"/>
          <w:lang w:val="es-MX"/>
        </w:rPr>
        <w:t xml:space="preserve"> para determinar la frecuencia</w:t>
      </w:r>
      <w:r w:rsidR="00CE6A0B" w:rsidRPr="003C0E10">
        <w:rPr>
          <w:rFonts w:ascii="Source Sans Pro Light" w:hAnsi="Source Sans Pro Light"/>
          <w:lang w:val="es-MX"/>
        </w:rPr>
        <w:t>.</w:t>
      </w:r>
    </w:p>
    <w:p w14:paraId="62F547C9" w14:textId="77777777" w:rsidR="00CC1879" w:rsidRDefault="00CC1879" w:rsidP="00CC1879">
      <w:pPr>
        <w:tabs>
          <w:tab w:val="left" w:pos="1418"/>
        </w:tabs>
        <w:spacing w:after="0"/>
        <w:rPr>
          <w:rFonts w:ascii="Source Sans Pro Light" w:hAnsi="Source Sans Pro Light"/>
          <w:u w:val="single"/>
          <w:lang w:val="es-MX"/>
        </w:rPr>
      </w:pPr>
    </w:p>
    <w:p w14:paraId="2663CFE3" w14:textId="2AE4D578" w:rsidR="00356293" w:rsidRPr="003C0E10" w:rsidRDefault="00E467EA" w:rsidP="00CC1879">
      <w:pPr>
        <w:tabs>
          <w:tab w:val="left" w:pos="1418"/>
        </w:tabs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>Reporte de</w:t>
      </w:r>
      <w:r w:rsidR="00FB3946" w:rsidRPr="003C0E10">
        <w:rPr>
          <w:rFonts w:ascii="Source Sans Pro Light" w:hAnsi="Source Sans Pro Light"/>
          <w:u w:val="single"/>
          <w:lang w:val="es-MX"/>
        </w:rPr>
        <w:t xml:space="preserve"> </w:t>
      </w:r>
      <w:r w:rsidR="00067B67" w:rsidRPr="003C0E10">
        <w:rPr>
          <w:rFonts w:ascii="Source Sans Pro Light" w:hAnsi="Source Sans Pro Light"/>
          <w:u w:val="single"/>
          <w:lang w:val="es-MX"/>
        </w:rPr>
        <w:t>p</w:t>
      </w:r>
      <w:r w:rsidR="00104302" w:rsidRPr="003C0E10">
        <w:rPr>
          <w:rFonts w:ascii="Source Sans Pro Light" w:hAnsi="Source Sans Pro Light"/>
          <w:u w:val="single"/>
          <w:lang w:val="es-MX"/>
        </w:rPr>
        <w:t>eligros</w:t>
      </w:r>
    </w:p>
    <w:p w14:paraId="5E2AF834" w14:textId="22BB8E8C" w:rsidR="00356293" w:rsidRPr="003C0E1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Todos los empleados son responsables de informar cualquier peligro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3180BA55" w14:textId="2CEE25E1" w:rsidR="00356293" w:rsidRPr="003C0E10" w:rsidRDefault="00104302" w:rsidP="00CC1879">
      <w:pPr>
        <w:pStyle w:val="Prrafodelista"/>
        <w:numPr>
          <w:ilvl w:val="0"/>
          <w:numId w:val="3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Un peligro con el potencial de causar un daño inmediato</w:t>
      </w:r>
      <w:r w:rsidR="00215EAF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 informarse inmediatamente al propietario de la granja</w:t>
      </w:r>
      <w:r w:rsidR="00356293" w:rsidRPr="003C0E10">
        <w:rPr>
          <w:rFonts w:ascii="Source Sans Pro Light" w:hAnsi="Source Sans Pro Light"/>
          <w:lang w:val="es-MX"/>
        </w:rPr>
        <w:t>.</w:t>
      </w:r>
    </w:p>
    <w:p w14:paraId="76CFC4AE" w14:textId="77777777" w:rsidR="00CC1879" w:rsidRPr="00D148A2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7E97A078" w14:textId="0F5CF04E" w:rsidR="00104302" w:rsidRPr="0000416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Cuando un nuevo peligro </w:t>
      </w:r>
      <w:r w:rsidR="00E802D5" w:rsidRPr="003C0E10">
        <w:rPr>
          <w:rFonts w:ascii="Source Sans Pro Light" w:hAnsi="Source Sans Pro Light"/>
          <w:lang w:val="es-MX"/>
        </w:rPr>
        <w:t>sea del conocimiento del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, </w:t>
      </w:r>
      <w:r w:rsidR="00E802D5" w:rsidRPr="003C0E10">
        <w:rPr>
          <w:rFonts w:ascii="Source Sans Pro Light" w:hAnsi="Source Sans Pro Light"/>
          <w:lang w:val="es-MX"/>
        </w:rPr>
        <w:t xml:space="preserve">se </w:t>
      </w:r>
      <w:r w:rsidRPr="003C0E10">
        <w:rPr>
          <w:rFonts w:ascii="Source Sans Pro Light" w:hAnsi="Source Sans Pro Light"/>
          <w:lang w:val="es-MX"/>
        </w:rPr>
        <w:t xml:space="preserve">debe evaluar el peligro por </w:t>
      </w:r>
      <w:r w:rsidR="00067B67" w:rsidRPr="003C0E10">
        <w:rPr>
          <w:rFonts w:ascii="Source Sans Pro Light" w:hAnsi="Source Sans Pro Light"/>
          <w:lang w:val="es-MX"/>
        </w:rPr>
        <w:t xml:space="preserve">su </w:t>
      </w:r>
      <w:r w:rsidRPr="003C0E10">
        <w:rPr>
          <w:rFonts w:ascii="Source Sans Pro Light" w:hAnsi="Source Sans Pro Light"/>
          <w:lang w:val="es-MX"/>
        </w:rPr>
        <w:t>riesgo y controlar</w:t>
      </w:r>
      <w:r w:rsidR="00386202" w:rsidRPr="003C0E10">
        <w:rPr>
          <w:rFonts w:ascii="Source Sans Pro Light" w:hAnsi="Source Sans Pro Light"/>
          <w:lang w:val="es-MX"/>
        </w:rPr>
        <w:t>lo</w:t>
      </w:r>
      <w:r w:rsidRPr="003C0E10">
        <w:rPr>
          <w:rFonts w:ascii="Source Sans Pro Light" w:hAnsi="Source Sans Pro Light"/>
          <w:lang w:val="es-MX"/>
        </w:rPr>
        <w:t xml:space="preserve"> utilizando la jerarquía de controles: eliminación, </w:t>
      </w:r>
      <w:r w:rsidR="00786108" w:rsidRPr="003C0E10">
        <w:rPr>
          <w:rFonts w:ascii="Source Sans Pro Light" w:hAnsi="Source Sans Pro Light"/>
          <w:lang w:val="es-MX"/>
        </w:rPr>
        <w:t>controles</w:t>
      </w:r>
      <w:r w:rsidR="00E802D5" w:rsidRPr="003C0E10">
        <w:rPr>
          <w:rFonts w:ascii="Source Sans Pro Light" w:hAnsi="Source Sans Pro Light"/>
          <w:lang w:val="es-MX"/>
        </w:rPr>
        <w:t xml:space="preserve"> de </w:t>
      </w:r>
      <w:r w:rsidRPr="003C0E10">
        <w:rPr>
          <w:rFonts w:ascii="Source Sans Pro Light" w:hAnsi="Source Sans Pro Light"/>
          <w:lang w:val="es-MX"/>
        </w:rPr>
        <w:t>ingeniería</w:t>
      </w:r>
      <w:r w:rsidR="00E802D5" w:rsidRPr="003C0E10">
        <w:rPr>
          <w:rFonts w:ascii="Source Sans Pro Light" w:hAnsi="Source Sans Pro Light"/>
          <w:lang w:val="es-MX"/>
        </w:rPr>
        <w:t xml:space="preserve"> y</w:t>
      </w:r>
      <w:r w:rsidRPr="003C0E10">
        <w:rPr>
          <w:rFonts w:ascii="Source Sans Pro Light" w:hAnsi="Source Sans Pro Light"/>
          <w:lang w:val="es-MX"/>
        </w:rPr>
        <w:t xml:space="preserve"> administrativ</w:t>
      </w:r>
      <w:r w:rsidR="00386202" w:rsidRPr="003C0E10">
        <w:rPr>
          <w:rFonts w:ascii="Source Sans Pro Light" w:hAnsi="Source Sans Pro Light"/>
          <w:lang w:val="es-MX"/>
        </w:rPr>
        <w:t>o</w:t>
      </w:r>
      <w:r w:rsidR="00E802D5" w:rsidRPr="003C0E10">
        <w:rPr>
          <w:rFonts w:ascii="Source Sans Pro Light" w:hAnsi="Source Sans Pro Light"/>
          <w:lang w:val="es-MX"/>
        </w:rPr>
        <w:t>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y </w:t>
      </w:r>
      <w:r w:rsidR="00E802D5" w:rsidRPr="003C0E10">
        <w:rPr>
          <w:rFonts w:ascii="Source Sans Pro Light" w:hAnsi="Source Sans Pro Light"/>
          <w:lang w:val="es-MX"/>
        </w:rPr>
        <w:t xml:space="preserve">de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1BB93F2C" w14:textId="77777777" w:rsidR="00CC1879" w:rsidRPr="00D148A2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016E699A" w14:textId="19F424F1" w:rsidR="00604ECA" w:rsidRPr="003C0E10" w:rsidRDefault="00104302" w:rsidP="00CC1879">
      <w:pPr>
        <w:spacing w:after="0"/>
        <w:rPr>
          <w:rFonts w:ascii="Source Sans Pro Semibold" w:hAnsi="Source Sans Pro Semibold" w:cstheme="minorHAnsi"/>
          <w:lang w:val="es-MX"/>
        </w:rPr>
      </w:pPr>
      <w:r w:rsidRPr="003C0E10">
        <w:rPr>
          <w:rFonts w:ascii="Source Sans Pro Light" w:hAnsi="Source Sans Pro Light"/>
          <w:lang w:val="es-MX"/>
        </w:rPr>
        <w:t>Evaluación y control de riesgos</w:t>
      </w:r>
    </w:p>
    <w:p w14:paraId="03D5E72E" w14:textId="44A72DDA" w:rsidR="00604ECA" w:rsidRPr="003C0E10" w:rsidRDefault="00104302" w:rsidP="00CC1879">
      <w:pPr>
        <w:numPr>
          <w:ilvl w:val="0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El propietario y los trabajadores de la granja deberán evaluar todos los peligros</w:t>
      </w:r>
      <w:r w:rsidR="00FB3946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  <w:r w:rsidR="00850D1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</w:t>
      </w:r>
    </w:p>
    <w:p w14:paraId="580FE5A8" w14:textId="3DC3B37C" w:rsidR="00104302" w:rsidRPr="003C0E10" w:rsidRDefault="00104302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Si bien se deben evaluar todos los riesgos, NO es la intención de este procedimiento que todas las evaluaciones se documenten como se describe aquí.</w:t>
      </w:r>
    </w:p>
    <w:p w14:paraId="74EA49A0" w14:textId="56AC7243" w:rsidR="00104302" w:rsidRPr="003C0E10" w:rsidRDefault="00A323C9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Los riesgos menores con mayor probabilidad de impacto que no requieran de primeros auxilios u otro tratamiento médico o que no 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sea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probable que causen daños a la propiedad por más de 500 dólares, pueden evaluarse informalmente a través de cualquier procedimiento razonable elegido por el propietario de la granja,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pueden evaluarse informalmente a través de cualquier procedimiento razonable que elija el propietario de la granja</w:t>
      </w:r>
      <w:r w:rsidR="00FB3946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  <w:r w:rsidR="00850D1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No es necesario 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que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tales evaluaciones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se registren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</w:p>
    <w:p w14:paraId="11EE59B3" w14:textId="30A867F5" w:rsidR="00604ECA" w:rsidRPr="003C0E10" w:rsidRDefault="00104302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El propietario de la granja utilizará este procedimiento para evaluar todos los demás riesgos (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r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iesgos </w:t>
      </w:r>
      <w:r w:rsidR="00786108" w:rsidRPr="003C0E10">
        <w:rPr>
          <w:rFonts w:ascii="Source Sans Pro Light" w:eastAsia="Times New Roman" w:hAnsi="Source Sans Pro Light" w:cs="Times New Roman"/>
          <w:szCs w:val="24"/>
          <w:lang w:val="es-MX"/>
        </w:rPr>
        <w:t>m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ayores</w:t>
      </w:r>
      <w:r w:rsidR="00604ECA" w:rsidRPr="003C0E10">
        <w:rPr>
          <w:rFonts w:ascii="Source Sans Pro Light" w:eastAsia="Times New Roman" w:hAnsi="Source Sans Pro Light" w:cs="Times New Roman"/>
          <w:szCs w:val="24"/>
          <w:lang w:val="es-MX"/>
        </w:rPr>
        <w:t>).</w:t>
      </w:r>
    </w:p>
    <w:p w14:paraId="2FAF0B8F" w14:textId="47A8DFE5" w:rsidR="00104302" w:rsidRPr="00CC1879" w:rsidRDefault="00104302" w:rsidP="00CC1879">
      <w:pPr>
        <w:pStyle w:val="Prrafodelista"/>
        <w:numPr>
          <w:ilvl w:val="0"/>
          <w:numId w:val="8"/>
        </w:numPr>
        <w:spacing w:after="0"/>
        <w:contextualSpacing w:val="0"/>
        <w:rPr>
          <w:rFonts w:ascii="Source Sans Pro Light" w:eastAsia="Times New Roman" w:hAnsi="Source Sans Pro Light" w:cs="Times New Roman"/>
          <w:sz w:val="18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Los principales riesgos se evaluarán mediante el 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f</w:t>
      </w:r>
      <w:r w:rsidR="00786108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ormulario de evaluación de riesgos </w:t>
      </w:r>
      <w:r w:rsidRPr="00CC1879">
        <w:rPr>
          <w:rFonts w:ascii="Source Sans Pro Light" w:eastAsia="Times New Roman" w:hAnsi="Source Sans Pro Light" w:cs="Times New Roman"/>
          <w:sz w:val="18"/>
          <w:szCs w:val="24"/>
          <w:lang w:val="es-MX"/>
        </w:rPr>
        <w:t>(Apéndice A).</w:t>
      </w:r>
    </w:p>
    <w:p w14:paraId="49FC2CBE" w14:textId="020BA617" w:rsidR="00604ECA" w:rsidRPr="003C0E10" w:rsidRDefault="00104302" w:rsidP="00CC1879">
      <w:pPr>
        <w:pStyle w:val="Prrafodelista"/>
        <w:numPr>
          <w:ilvl w:val="0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Las acciones en respuesta a las evaluaciones de riesgos serán las siguientes</w:t>
      </w:r>
      <w:r w:rsidR="00604ECA" w:rsidRPr="003C0E10">
        <w:rPr>
          <w:rFonts w:ascii="Source Sans Pro Light" w:hAnsi="Source Sans Pro Light"/>
          <w:lang w:val="es-MX"/>
        </w:rPr>
        <w:t>:</w:t>
      </w:r>
    </w:p>
    <w:p w14:paraId="6A4D42DF" w14:textId="7DF06084" w:rsidR="00604ECA" w:rsidRPr="003C0E10" w:rsidRDefault="00104302" w:rsidP="00CC1879">
      <w:pPr>
        <w:pStyle w:val="Prrafodelista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FF0000"/>
          <w:sz w:val="28"/>
          <w:lang w:val="es-MX"/>
        </w:rPr>
        <w:t>Rojo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0D5CC6" w:rsidRPr="003C0E10">
        <w:rPr>
          <w:rFonts w:ascii="Source Sans Pro Light" w:hAnsi="Source Sans Pro Light"/>
          <w:lang w:val="es-MX"/>
        </w:rPr>
        <w:t xml:space="preserve">- </w:t>
      </w:r>
      <w:r w:rsidRPr="003C0E10">
        <w:rPr>
          <w:rFonts w:ascii="Source Sans Pro Light" w:hAnsi="Source Sans Pro Light"/>
          <w:lang w:val="es-MX"/>
        </w:rPr>
        <w:t>Haga algo sobre este peligro inmediatamente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310B5AA6" w14:textId="6523A59B" w:rsidR="00604ECA" w:rsidRPr="003C0E10" w:rsidRDefault="00104302" w:rsidP="00CC1879">
      <w:pPr>
        <w:pStyle w:val="Prrafodelista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FFC000"/>
          <w:sz w:val="28"/>
          <w:lang w:val="es-MX"/>
        </w:rPr>
        <w:t>Amarillo</w:t>
      </w:r>
      <w:r w:rsidR="000D5CC6" w:rsidRPr="003C0E10">
        <w:rPr>
          <w:rFonts w:ascii="Source Sans Pro Light" w:hAnsi="Source Sans Pro Light"/>
          <w:lang w:val="es-MX"/>
        </w:rPr>
        <w:t xml:space="preserve"> - </w:t>
      </w:r>
      <w:r w:rsidRPr="003C0E10">
        <w:rPr>
          <w:rFonts w:ascii="Source Sans Pro Light" w:hAnsi="Source Sans Pro Light"/>
          <w:lang w:val="es-MX"/>
        </w:rPr>
        <w:t>Haga algo sobre este peligro lo antes posible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1BA172E4" w14:textId="644E5352" w:rsidR="00604ECA" w:rsidRPr="003C0E10" w:rsidRDefault="00104302" w:rsidP="00CC1879">
      <w:pPr>
        <w:pStyle w:val="Prrafodelista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00B050"/>
          <w:sz w:val="28"/>
          <w:lang w:val="es-MX"/>
        </w:rPr>
        <w:t>Verde</w:t>
      </w:r>
      <w:r w:rsidR="000D5CC6" w:rsidRPr="003C0E10">
        <w:rPr>
          <w:rFonts w:ascii="Source Sans Pro Light" w:hAnsi="Source Sans Pro Light"/>
          <w:lang w:val="es-MX"/>
        </w:rPr>
        <w:t xml:space="preserve"> - </w:t>
      </w:r>
      <w:r w:rsidRPr="003C0E10">
        <w:rPr>
          <w:rFonts w:ascii="Source Sans Pro Light" w:hAnsi="Source Sans Pro Light"/>
          <w:lang w:val="es-MX"/>
        </w:rPr>
        <w:t>Es posible que este peligro no necesite atención inmediata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40A7EB9F" w14:textId="20C67E04" w:rsidR="008E2EDE" w:rsidRPr="003C0E10" w:rsidRDefault="00104302" w:rsidP="00CC1879">
      <w:pPr>
        <w:pStyle w:val="Prrafodelista"/>
        <w:numPr>
          <w:ilvl w:val="0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 w:cstheme="minorHAnsi"/>
          <w:lang w:val="es-MX"/>
        </w:rPr>
        <w:t>Si un trabajador siente que no puede evaluar o controlar adecuadamente un peligro, deberá pedir ayuda al propietario de la granja</w:t>
      </w:r>
      <w:r w:rsidR="00604ECA" w:rsidRPr="003C0E10">
        <w:rPr>
          <w:rFonts w:ascii="Source Sans Pro Light" w:hAnsi="Source Sans Pro Light" w:cstheme="minorHAnsi"/>
          <w:lang w:val="es-MX"/>
        </w:rPr>
        <w:t>.</w:t>
      </w:r>
    </w:p>
    <w:p w14:paraId="3FEE1E5D" w14:textId="77777777" w:rsidR="00D148A2" w:rsidRDefault="00D148A2" w:rsidP="00CC1879">
      <w:pPr>
        <w:spacing w:after="0"/>
        <w:rPr>
          <w:rFonts w:ascii="Source Sans Pro Semibold" w:hAnsi="Source Sans Pro Semibold"/>
          <w:lang w:val="es-MX"/>
        </w:rPr>
      </w:pPr>
    </w:p>
    <w:p w14:paraId="6874858E" w14:textId="77777777" w:rsidR="001B6B3A" w:rsidRDefault="001B6B3A" w:rsidP="00CC1879">
      <w:pPr>
        <w:spacing w:after="0"/>
        <w:rPr>
          <w:rFonts w:ascii="Source Sans Pro Semibold" w:hAnsi="Source Sans Pro Semibold"/>
          <w:lang w:val="es-MX"/>
        </w:rPr>
      </w:pPr>
    </w:p>
    <w:p w14:paraId="50BF7B99" w14:textId="77777777" w:rsidR="001B6B3A" w:rsidRDefault="001B6B3A" w:rsidP="00CC1879">
      <w:pPr>
        <w:spacing w:after="0"/>
        <w:rPr>
          <w:rFonts w:ascii="Source Sans Pro Semibold" w:hAnsi="Source Sans Pro Semibold"/>
          <w:lang w:val="es-MX"/>
        </w:rPr>
      </w:pPr>
    </w:p>
    <w:p w14:paraId="2090C9E7" w14:textId="39FED797" w:rsidR="00D06469" w:rsidRPr="003C0E10" w:rsidRDefault="007A2431" w:rsidP="00CC1879">
      <w:pPr>
        <w:spacing w:after="0"/>
        <w:rPr>
          <w:rFonts w:ascii="Source Sans Pro Semibold" w:hAnsi="Source Sans Pro Semibold"/>
          <w:lang w:val="es-MX"/>
        </w:rPr>
      </w:pPr>
      <w:r w:rsidRPr="003C0E10">
        <w:rPr>
          <w:rFonts w:ascii="Source Sans Pro Semibold" w:hAnsi="Source Sans Pro Semibold"/>
          <w:lang w:val="es-MX"/>
        </w:rPr>
        <w:t xml:space="preserve">Controles de </w:t>
      </w:r>
      <w:r w:rsidR="00786108" w:rsidRPr="003C0E10">
        <w:rPr>
          <w:rFonts w:ascii="Source Sans Pro Semibold" w:hAnsi="Source Sans Pro Semibold"/>
          <w:lang w:val="es-MX"/>
        </w:rPr>
        <w:t>p</w:t>
      </w:r>
      <w:r w:rsidR="00104302" w:rsidRPr="003C0E10">
        <w:rPr>
          <w:rFonts w:ascii="Source Sans Pro Semibold" w:hAnsi="Source Sans Pro Semibold"/>
          <w:lang w:val="es-MX"/>
        </w:rPr>
        <w:t>eligros</w:t>
      </w:r>
    </w:p>
    <w:p w14:paraId="44DA1F17" w14:textId="7B7B9708" w:rsidR="00916439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El orden </w:t>
      </w:r>
      <w:r w:rsidR="003E552A" w:rsidRPr="003C0E10">
        <w:rPr>
          <w:rFonts w:ascii="Source Sans Pro Light" w:hAnsi="Source Sans Pro Light"/>
          <w:lang w:val="es-MX"/>
        </w:rPr>
        <w:t xml:space="preserve">en el que los </w:t>
      </w:r>
      <w:r w:rsidRPr="003C0E10">
        <w:rPr>
          <w:rFonts w:ascii="Source Sans Pro Light" w:hAnsi="Source Sans Pro Light"/>
          <w:lang w:val="es-MX"/>
        </w:rPr>
        <w:t>controles</w:t>
      </w:r>
      <w:r w:rsidR="00786108" w:rsidRPr="003C0E10">
        <w:rPr>
          <w:rFonts w:ascii="Source Sans Pro Light" w:hAnsi="Source Sans Pro Light"/>
          <w:lang w:val="es-MX"/>
        </w:rPr>
        <w:t xml:space="preserve"> deben implementarse </w:t>
      </w:r>
      <w:r w:rsidRPr="003C0E10">
        <w:rPr>
          <w:rFonts w:ascii="Source Sans Pro Light" w:hAnsi="Source Sans Pro Light"/>
          <w:lang w:val="es-MX"/>
        </w:rPr>
        <w:t xml:space="preserve">es muy importante para ser más eficaz en la mitigación del </w:t>
      </w:r>
      <w:r w:rsidR="00386202" w:rsidRPr="003C0E10">
        <w:rPr>
          <w:rFonts w:ascii="Source Sans Pro Light" w:hAnsi="Source Sans Pro Light"/>
          <w:lang w:val="es-MX"/>
        </w:rPr>
        <w:t>peligro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3E552A" w:rsidRPr="003C0E10">
        <w:rPr>
          <w:rFonts w:ascii="Source Sans Pro Light" w:hAnsi="Source Sans Pro Light"/>
          <w:lang w:val="es-MX"/>
        </w:rPr>
        <w:t>Si es posible, debe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implementarse primero</w:t>
      </w:r>
      <w:r w:rsidR="003E552A" w:rsidRPr="003C0E10">
        <w:rPr>
          <w:rFonts w:ascii="Source Sans Pro Light" w:hAnsi="Source Sans Pro Light"/>
          <w:lang w:val="es-MX"/>
        </w:rPr>
        <w:t xml:space="preserve"> la eliminación</w:t>
      </w:r>
      <w:r w:rsidRPr="003C0E10">
        <w:rPr>
          <w:rFonts w:ascii="Source Sans Pro Light" w:hAnsi="Source Sans Pro Light"/>
          <w:lang w:val="es-MX"/>
        </w:rPr>
        <w:t>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luego </w:t>
      </w:r>
      <w:r w:rsidR="003E552A" w:rsidRPr="003C0E10">
        <w:rPr>
          <w:rFonts w:ascii="Source Sans Pro Light" w:hAnsi="Source Sans Pro Light"/>
          <w:lang w:val="es-MX"/>
        </w:rPr>
        <w:t xml:space="preserve">aplicar </w:t>
      </w:r>
      <w:r w:rsidRPr="003C0E10">
        <w:rPr>
          <w:rFonts w:ascii="Source Sans Pro Light" w:hAnsi="Source Sans Pro Light"/>
          <w:lang w:val="es-MX"/>
        </w:rPr>
        <w:t xml:space="preserve">los controles de ingeniería, luego los controles administrativos y finalmente los controles de </w:t>
      </w:r>
      <w:r w:rsidR="00591605" w:rsidRPr="003C0E10">
        <w:rPr>
          <w:rFonts w:ascii="Source Sans Pro Light" w:hAnsi="Source Sans Pro Light"/>
          <w:lang w:val="es-MX"/>
        </w:rPr>
        <w:t>equipo de protección persona</w:t>
      </w:r>
      <w:r w:rsidR="00786108" w:rsidRPr="003C0E10">
        <w:rPr>
          <w:rFonts w:ascii="Source Sans Pro Light" w:hAnsi="Source Sans Pro Light"/>
          <w:lang w:val="es-MX"/>
        </w:rPr>
        <w:t>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Los controles de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son los últimos en ser considerados para la mitigación</w:t>
      </w:r>
      <w:r w:rsidR="003E552A" w:rsidRPr="003C0E10">
        <w:rPr>
          <w:rFonts w:ascii="Source Sans Pro Light" w:hAnsi="Source Sans Pro Light"/>
          <w:lang w:val="es-MX"/>
        </w:rPr>
        <w:t xml:space="preserve"> de un riesgo,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pero </w:t>
      </w:r>
      <w:r w:rsidR="00786108" w:rsidRPr="003C0E10">
        <w:rPr>
          <w:rFonts w:ascii="Source Sans Pro Light" w:hAnsi="Source Sans Pro Light"/>
          <w:lang w:val="es-MX"/>
        </w:rPr>
        <w:t>debe</w:t>
      </w:r>
      <w:r w:rsidR="003E552A" w:rsidRPr="003C0E10">
        <w:rPr>
          <w:rFonts w:ascii="Source Sans Pro Light" w:hAnsi="Source Sans Pro Light"/>
          <w:lang w:val="es-MX"/>
        </w:rPr>
        <w:t xml:space="preserve"> ser </w:t>
      </w:r>
      <w:r w:rsidRPr="003C0E10">
        <w:rPr>
          <w:rFonts w:ascii="Source Sans Pro Light" w:hAnsi="Source Sans Pro Light"/>
          <w:lang w:val="es-MX"/>
        </w:rPr>
        <w:t>el primer control implementado antes de comenzar el trabajo</w:t>
      </w:r>
      <w:r w:rsidR="00916439" w:rsidRPr="003C0E10">
        <w:rPr>
          <w:rFonts w:ascii="Source Sans Pro Light" w:hAnsi="Source Sans Pro Light"/>
          <w:lang w:val="es-MX"/>
        </w:rPr>
        <w:t>.</w:t>
      </w:r>
    </w:p>
    <w:p w14:paraId="66EC7759" w14:textId="77777777" w:rsidR="001B6B3A" w:rsidRPr="001B6B3A" w:rsidRDefault="001B6B3A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6F4E0A63" w14:textId="15F907AB" w:rsidR="00D06469" w:rsidRPr="003C0E10" w:rsidRDefault="00104302" w:rsidP="00CC1879">
      <w:pPr>
        <w:pStyle w:val="Prrafodelista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Eliminación</w:t>
      </w:r>
      <w:r w:rsidR="00D06469" w:rsidRPr="003C0E10">
        <w:rPr>
          <w:rFonts w:ascii="Source Sans Pro Light" w:hAnsi="Source Sans Pro Light"/>
        </w:rPr>
        <w:t>:</w:t>
      </w:r>
    </w:p>
    <w:p w14:paraId="143EACF4" w14:textId="616018C8" w:rsidR="00104302" w:rsidRPr="003C0E10" w:rsidRDefault="00104302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eliminar el peligro o sustituir el proceso por otro.</w:t>
      </w:r>
    </w:p>
    <w:p w14:paraId="2B94E27E" w14:textId="36166A1A" w:rsidR="00916439" w:rsidRPr="003C0E10" w:rsidRDefault="003E552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Ejemplos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104302" w:rsidRPr="003C0E10">
        <w:rPr>
          <w:rFonts w:ascii="Source Sans Pro Light" w:hAnsi="Source Sans Pro Light"/>
          <w:lang w:val="es-MX"/>
        </w:rPr>
        <w:t>incluyen</w:t>
      </w:r>
      <w:r w:rsidRPr="003C0E10">
        <w:rPr>
          <w:rFonts w:ascii="Source Sans Pro Light" w:hAnsi="Source Sans Pro Light"/>
          <w:lang w:val="es-MX"/>
        </w:rPr>
        <w:t>:</w:t>
      </w:r>
      <w:r w:rsidR="00104302" w:rsidRPr="003C0E10">
        <w:rPr>
          <w:rFonts w:ascii="Source Sans Pro Light" w:hAnsi="Source Sans Pro Light"/>
          <w:lang w:val="es-MX"/>
        </w:rPr>
        <w:t xml:space="preserve"> eliminar la manipulación manual, sustituir un químico peligroso por uno más</w:t>
      </w:r>
      <w:r w:rsidRPr="003C0E10">
        <w:rPr>
          <w:rFonts w:ascii="Source Sans Pro Light" w:hAnsi="Source Sans Pro Light"/>
          <w:lang w:val="es-MX"/>
        </w:rPr>
        <w:t xml:space="preserve"> amable al</w:t>
      </w:r>
      <w:r w:rsidR="00104302" w:rsidRPr="003C0E10">
        <w:rPr>
          <w:rFonts w:ascii="Source Sans Pro Light" w:hAnsi="Source Sans Pro Light"/>
          <w:lang w:val="es-MX"/>
        </w:rPr>
        <w:t xml:space="preserve"> medio ambiente, limpiar derrames, tirar herramientas rotas, etc.</w:t>
      </w:r>
    </w:p>
    <w:p w14:paraId="4D2FD5E4" w14:textId="14D17537" w:rsidR="00D06469" w:rsidRPr="003C0E10" w:rsidRDefault="00104302" w:rsidP="00CC1879">
      <w:pPr>
        <w:pStyle w:val="Prrafodelista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Ingeniería</w:t>
      </w:r>
      <w:r w:rsidR="00D06469" w:rsidRPr="003C0E10">
        <w:rPr>
          <w:rFonts w:ascii="Source Sans Pro Light" w:hAnsi="Source Sans Pro Light"/>
        </w:rPr>
        <w:t>:</w:t>
      </w:r>
    </w:p>
    <w:p w14:paraId="05FE4F40" w14:textId="3280CD9B" w:rsidR="00916439" w:rsidRPr="003C0E10" w:rsidRDefault="00076FA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modificar la fuente, reducir la cantidad de contaminantes liberados o cambiar el diseño</w:t>
      </w:r>
      <w:r w:rsidR="00916439" w:rsidRPr="003C0E10">
        <w:rPr>
          <w:rFonts w:ascii="Source Sans Pro Light" w:hAnsi="Source Sans Pro Light"/>
          <w:lang w:val="es-MX"/>
        </w:rPr>
        <w:t>.</w:t>
      </w:r>
    </w:p>
    <w:p w14:paraId="327C3709" w14:textId="34A22F61" w:rsidR="00916439" w:rsidRPr="00004160" w:rsidRDefault="003E552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</w:t>
      </w:r>
      <w:r w:rsidR="00076FAA" w:rsidRPr="003C0E10">
        <w:rPr>
          <w:rFonts w:ascii="Source Sans Pro Light" w:hAnsi="Source Sans Pro Light"/>
          <w:lang w:val="es-MX"/>
        </w:rPr>
        <w:t>jemplos incluyen</w:t>
      </w:r>
      <w:r w:rsidRPr="003C0E10">
        <w:rPr>
          <w:rFonts w:ascii="Source Sans Pro Light" w:hAnsi="Source Sans Pro Light"/>
          <w:lang w:val="es-MX"/>
        </w:rPr>
        <w:t>:</w:t>
      </w:r>
      <w:r w:rsidR="00076FAA" w:rsidRPr="003C0E10">
        <w:rPr>
          <w:rFonts w:ascii="Source Sans Pro Light" w:hAnsi="Source Sans Pro Light"/>
          <w:lang w:val="es-MX"/>
        </w:rPr>
        <w:t xml:space="preserve"> protectores en herramientas</w:t>
      </w:r>
      <w:r w:rsidRPr="003C0E10">
        <w:rPr>
          <w:rFonts w:ascii="Source Sans Pro Light" w:hAnsi="Source Sans Pro Light"/>
          <w:lang w:val="es-MX"/>
        </w:rPr>
        <w:t>/</w:t>
      </w:r>
      <w:r w:rsidR="00076FAA" w:rsidRPr="003C0E10">
        <w:rPr>
          <w:rFonts w:ascii="Source Sans Pro Light" w:hAnsi="Source Sans Pro Light"/>
          <w:lang w:val="es-MX"/>
        </w:rPr>
        <w:t>equipos</w:t>
      </w:r>
      <w:r w:rsidRPr="003C0E10">
        <w:rPr>
          <w:rFonts w:ascii="Source Sans Pro Light" w:hAnsi="Source Sans Pro Light"/>
          <w:lang w:val="es-MX"/>
        </w:rPr>
        <w:t>/</w:t>
      </w:r>
      <w:r w:rsidR="00076FAA" w:rsidRPr="003C0E10">
        <w:rPr>
          <w:rFonts w:ascii="Source Sans Pro Light" w:hAnsi="Source Sans Pro Light"/>
          <w:lang w:val="es-MX"/>
        </w:rPr>
        <w:t xml:space="preserve">maquinaria, cercas, </w:t>
      </w:r>
      <w:r w:rsidR="009A0694" w:rsidRPr="003C0E10">
        <w:rPr>
          <w:rFonts w:ascii="Source Sans Pro Light" w:hAnsi="Source Sans Pro Light"/>
          <w:lang w:val="es-MX"/>
        </w:rPr>
        <w:t xml:space="preserve">estructuras de protección contra volcaduras </w:t>
      </w:r>
      <w:r w:rsidR="00076FAA" w:rsidRPr="003C0E10">
        <w:rPr>
          <w:rFonts w:ascii="Source Sans Pro Light" w:hAnsi="Source Sans Pro Light"/>
          <w:lang w:val="es-MX"/>
        </w:rPr>
        <w:t>ROPS</w:t>
      </w:r>
      <w:r w:rsidR="00076FAA" w:rsidRPr="00004160">
        <w:rPr>
          <w:rFonts w:ascii="Source Sans Pro Light" w:hAnsi="Source Sans Pro Light"/>
          <w:lang w:val="es-MX"/>
        </w:rPr>
        <w:t xml:space="preserve"> en equipos móviles, ventilación, il</w:t>
      </w:r>
      <w:r w:rsidR="00076FAA" w:rsidRPr="003C0E10">
        <w:rPr>
          <w:rFonts w:ascii="Source Sans Pro Light" w:hAnsi="Source Sans Pro Light"/>
          <w:lang w:val="es-MX"/>
        </w:rPr>
        <w:t>uminación, superficies antideslizantes o cumplimiento de estándares de seguridad como</w:t>
      </w:r>
      <w:r w:rsidR="009A0694" w:rsidRPr="003C0E10">
        <w:rPr>
          <w:rFonts w:ascii="Source Sans Pro Light" w:hAnsi="Source Sans Pro Light"/>
          <w:lang w:val="es-MX"/>
        </w:rPr>
        <w:t>:</w:t>
      </w:r>
      <w:r w:rsidR="00076FAA" w:rsidRPr="003C0E10">
        <w:rPr>
          <w:rFonts w:ascii="Source Sans Pro Light" w:hAnsi="Source Sans Pro Light"/>
          <w:lang w:val="es-MX"/>
        </w:rPr>
        <w:t xml:space="preserve"> CSA, ANSI, NFPA, UI, ULC</w:t>
      </w:r>
      <w:r w:rsidR="00916439" w:rsidRPr="003C0E10">
        <w:rPr>
          <w:rFonts w:ascii="Source Sans Pro Light" w:hAnsi="Source Sans Pro Light"/>
          <w:lang w:val="es-MX"/>
        </w:rPr>
        <w:t>…</w:t>
      </w:r>
    </w:p>
    <w:p w14:paraId="759B6636" w14:textId="34BC0FB3" w:rsidR="00D06469" w:rsidRPr="003C0E10" w:rsidRDefault="00076FAA" w:rsidP="00CC1879">
      <w:pPr>
        <w:pStyle w:val="Prrafodelista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Administrativo</w:t>
      </w:r>
      <w:r w:rsidR="00D06469" w:rsidRPr="003C0E10">
        <w:rPr>
          <w:rFonts w:ascii="Source Sans Pro Light" w:hAnsi="Source Sans Pro Light"/>
        </w:rPr>
        <w:t>:</w:t>
      </w:r>
    </w:p>
    <w:p w14:paraId="20FB55BE" w14:textId="3A200659" w:rsidR="00076FAA" w:rsidRPr="003C0E10" w:rsidRDefault="00076FA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el desarrollo y uso de políticas, prácticas, procedimientos y reglas para controlar la exposición, así como instrucciones de trabajo claras.</w:t>
      </w:r>
    </w:p>
    <w:p w14:paraId="6B523906" w14:textId="382131BF" w:rsidR="001B5748" w:rsidRPr="003C0E10" w:rsidRDefault="003E552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Ejemplos incluyen: </w:t>
      </w:r>
      <w:r w:rsidR="00076FAA" w:rsidRPr="003C0E10">
        <w:rPr>
          <w:rFonts w:ascii="Source Sans Pro Light" w:hAnsi="Source Sans Pro Light"/>
          <w:lang w:val="es-MX"/>
        </w:rPr>
        <w:t>capacitación, rotación de trabajo, descanso de las tareas, limpieza, higiene, mantenimiento y eliminación de desechos</w:t>
      </w:r>
      <w:r w:rsidR="00551DF1" w:rsidRPr="003C0E10">
        <w:rPr>
          <w:rFonts w:ascii="Source Sans Pro Light" w:hAnsi="Source Sans Pro Light"/>
          <w:lang w:val="es-MX"/>
        </w:rPr>
        <w:t>.</w:t>
      </w:r>
    </w:p>
    <w:p w14:paraId="051AD749" w14:textId="030CA59B" w:rsidR="00D06469" w:rsidRPr="003C0E10" w:rsidRDefault="004D6027" w:rsidP="00CC1879">
      <w:pPr>
        <w:pStyle w:val="Prrafodelista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</w:t>
      </w:r>
      <w:r w:rsidR="00591605" w:rsidRPr="003C0E10">
        <w:rPr>
          <w:rFonts w:ascii="Source Sans Pro Light" w:hAnsi="Source Sans Pro Light"/>
          <w:lang w:val="es-MX"/>
        </w:rPr>
        <w:t>quipo de protección personal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786108" w:rsidRPr="003C0E10">
        <w:rPr>
          <w:rFonts w:ascii="Source Sans Pro Light" w:hAnsi="Source Sans Pro Light"/>
          <w:lang w:val="es-MX"/>
        </w:rPr>
        <w:t>(</w:t>
      </w:r>
      <w:r w:rsidRPr="003C0E10">
        <w:rPr>
          <w:rFonts w:ascii="Source Sans Pro Light" w:hAnsi="Source Sans Pro Light"/>
          <w:lang w:val="es-MX"/>
        </w:rPr>
        <w:t>EPP</w:t>
      </w:r>
      <w:r w:rsidR="00786108" w:rsidRPr="003C0E10">
        <w:rPr>
          <w:rFonts w:ascii="Source Sans Pro Light" w:hAnsi="Source Sans Pro Light"/>
          <w:lang w:val="es-MX"/>
        </w:rPr>
        <w:t>)</w:t>
      </w:r>
      <w:r w:rsidR="00D06469" w:rsidRPr="003C0E10">
        <w:rPr>
          <w:rFonts w:ascii="Source Sans Pro Light" w:hAnsi="Source Sans Pro Light"/>
          <w:lang w:val="es-MX"/>
        </w:rPr>
        <w:t>:</w:t>
      </w:r>
    </w:p>
    <w:p w14:paraId="70DAFB8D" w14:textId="21867DCF" w:rsidR="00076FAA" w:rsidRPr="003C0E10" w:rsidRDefault="00076FA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inspeccionar y usar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786108" w:rsidRPr="003C0E10">
        <w:rPr>
          <w:rFonts w:ascii="Source Sans Pro Light" w:hAnsi="Source Sans Pro Light"/>
          <w:lang w:val="es-MX"/>
        </w:rPr>
        <w:t xml:space="preserve">el </w:t>
      </w:r>
      <w:r w:rsidR="004D6027" w:rsidRPr="003C0E10">
        <w:rPr>
          <w:rFonts w:ascii="Source Sans Pro Light" w:hAnsi="Source Sans Pro Light"/>
          <w:lang w:val="es-MX"/>
        </w:rPr>
        <w:t>EPP que prote</w:t>
      </w:r>
      <w:r w:rsidRPr="003C0E10">
        <w:rPr>
          <w:rFonts w:ascii="Source Sans Pro Light" w:hAnsi="Source Sans Pro Light"/>
          <w:lang w:val="es-MX"/>
        </w:rPr>
        <w:t>gerá el cuerpo de daños.</w:t>
      </w:r>
    </w:p>
    <w:p w14:paraId="48869D08" w14:textId="05E8D7D3" w:rsidR="00D06469" w:rsidRPr="003C0E10" w:rsidRDefault="003E552A" w:rsidP="00CC1879">
      <w:pPr>
        <w:pStyle w:val="Prrafodelista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Ejemplos incluyen: </w:t>
      </w:r>
      <w:r w:rsidR="00076FAA" w:rsidRPr="003C0E10">
        <w:rPr>
          <w:rFonts w:ascii="Source Sans Pro Light" w:hAnsi="Source Sans Pro Light"/>
          <w:lang w:val="es-MX"/>
        </w:rPr>
        <w:t xml:space="preserve">botas con punta de acero, gafas de seguridad, protectores faciales, protección auditiva, ropa de alta visibilidad, protección para la cabeza, ropa retardante de </w:t>
      </w:r>
      <w:r w:rsidR="004D6027" w:rsidRPr="003C0E10">
        <w:rPr>
          <w:rFonts w:ascii="Source Sans Pro Light" w:hAnsi="Source Sans Pro Light"/>
          <w:lang w:val="es-MX"/>
        </w:rPr>
        <w:t>llamas</w:t>
      </w:r>
      <w:r w:rsidR="00076FAA" w:rsidRPr="003C0E10">
        <w:rPr>
          <w:rFonts w:ascii="Source Sans Pro Light" w:hAnsi="Source Sans Pro Light"/>
          <w:lang w:val="es-MX"/>
        </w:rPr>
        <w:t>, guantes, protección contra caídas y respiradores</w:t>
      </w:r>
      <w:r w:rsidR="00551DF1" w:rsidRPr="003C0E10">
        <w:rPr>
          <w:rFonts w:ascii="Source Sans Pro Light" w:hAnsi="Source Sans Pro Light"/>
          <w:lang w:val="es-MX"/>
        </w:rPr>
        <w:t>.</w:t>
      </w:r>
    </w:p>
    <w:p w14:paraId="5BDE40FF" w14:textId="77777777" w:rsidR="00CC1879" w:rsidRDefault="00CC1879" w:rsidP="00CC1879">
      <w:pPr>
        <w:spacing w:after="0"/>
        <w:rPr>
          <w:rFonts w:ascii="Source Sans Pro Semibold" w:hAnsi="Source Sans Pro Semibold"/>
          <w:b/>
          <w:bCs/>
          <w:lang w:val="es-MX"/>
        </w:rPr>
      </w:pPr>
    </w:p>
    <w:p w14:paraId="054C331E" w14:textId="50AC67E2" w:rsidR="00604ECA" w:rsidRPr="003C0E10" w:rsidRDefault="007A2431" w:rsidP="00CC1879">
      <w:pPr>
        <w:spacing w:after="0"/>
        <w:rPr>
          <w:rFonts w:ascii="Source Sans Pro Semibold" w:hAnsi="Source Sans Pro Semibold"/>
          <w:b/>
          <w:bCs/>
          <w:lang w:val="es-MX"/>
        </w:rPr>
      </w:pPr>
      <w:r w:rsidRPr="003C0E10">
        <w:rPr>
          <w:rFonts w:ascii="Source Sans Pro Semibold" w:hAnsi="Source Sans Pro Semibold"/>
          <w:b/>
          <w:bCs/>
          <w:lang w:val="es-MX"/>
        </w:rPr>
        <w:t xml:space="preserve">Comunicación de </w:t>
      </w:r>
      <w:r w:rsidR="00786108" w:rsidRPr="003C0E10">
        <w:rPr>
          <w:rFonts w:ascii="Source Sans Pro Semibold" w:hAnsi="Source Sans Pro Semibold"/>
          <w:b/>
          <w:bCs/>
          <w:lang w:val="es-MX"/>
        </w:rPr>
        <w:t>r</w:t>
      </w:r>
      <w:r w:rsidR="00076FAA" w:rsidRPr="003C0E10">
        <w:rPr>
          <w:rFonts w:ascii="Source Sans Pro Semibold" w:hAnsi="Source Sans Pro Semibold"/>
          <w:b/>
          <w:bCs/>
          <w:lang w:val="es-MX"/>
        </w:rPr>
        <w:t>iesgos</w:t>
      </w:r>
    </w:p>
    <w:p w14:paraId="5751C4D6" w14:textId="4D007840" w:rsidR="00604ECA" w:rsidRPr="00004160" w:rsidRDefault="00076FAA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Una vez que un peligro ha sido evaluado y eliminado o controlado, el trabajador deberá informar </w:t>
      </w:r>
      <w:r w:rsidR="009A0694" w:rsidRPr="003C0E10">
        <w:rPr>
          <w:rFonts w:ascii="Source Sans Pro Light" w:hAnsi="Source Sans Pro Light"/>
          <w:lang w:val="es-MX"/>
        </w:rPr>
        <w:t xml:space="preserve">las </w:t>
      </w:r>
      <w:r w:rsidRPr="003C0E10">
        <w:rPr>
          <w:rFonts w:ascii="Source Sans Pro Light" w:hAnsi="Source Sans Pro Light"/>
          <w:lang w:val="es-MX"/>
        </w:rPr>
        <w:t>medidas de evaluación y control</w:t>
      </w:r>
      <w:r w:rsidR="00604ECA" w:rsidRPr="003C0E10">
        <w:rPr>
          <w:rFonts w:ascii="Source Sans Pro Light" w:hAnsi="Source Sans Pro Light"/>
          <w:lang w:val="es-MX"/>
        </w:rPr>
        <w:t>:</w:t>
      </w:r>
    </w:p>
    <w:p w14:paraId="7507FA91" w14:textId="77777777" w:rsidR="001B6B3A" w:rsidRDefault="009A0694" w:rsidP="001B6B3A">
      <w:pPr>
        <w:pStyle w:val="Prrafodelista"/>
        <w:numPr>
          <w:ilvl w:val="0"/>
          <w:numId w:val="6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A t</w:t>
      </w:r>
      <w:r w:rsidR="00076FAA" w:rsidRPr="003C0E10">
        <w:rPr>
          <w:rFonts w:ascii="Source Sans Pro Light" w:hAnsi="Source Sans Pro Light"/>
          <w:lang w:val="es-MX"/>
        </w:rPr>
        <w:t>odos los trabajadores expuestos al peligro.</w:t>
      </w:r>
    </w:p>
    <w:p w14:paraId="5F82C9FF" w14:textId="4E247A4C" w:rsidR="00CC1879" w:rsidRPr="001B6B3A" w:rsidRDefault="009A0694" w:rsidP="001B6B3A">
      <w:pPr>
        <w:pStyle w:val="Prrafodelista"/>
        <w:numPr>
          <w:ilvl w:val="0"/>
          <w:numId w:val="6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1B6B3A">
        <w:rPr>
          <w:rFonts w:ascii="Source Sans Pro Light" w:hAnsi="Source Sans Pro Light"/>
          <w:lang w:val="es-MX"/>
        </w:rPr>
        <w:t>A</w:t>
      </w:r>
      <w:r w:rsidR="00076FAA" w:rsidRPr="001B6B3A">
        <w:rPr>
          <w:rFonts w:ascii="Source Sans Pro Light" w:hAnsi="Source Sans Pro Light"/>
          <w:lang w:val="es-MX"/>
        </w:rPr>
        <w:t xml:space="preserve">l dueño de la </w:t>
      </w:r>
      <w:r w:rsidR="008567D5" w:rsidRPr="001B6B3A">
        <w:rPr>
          <w:rFonts w:ascii="Source Sans Pro Light" w:hAnsi="Source Sans Pro Light"/>
          <w:lang w:val="es-MX"/>
        </w:rPr>
        <w:t>granja</w:t>
      </w:r>
      <w:r w:rsidR="00FB3946" w:rsidRPr="001B6B3A">
        <w:rPr>
          <w:rFonts w:ascii="Source Sans Pro Light" w:hAnsi="Source Sans Pro Light"/>
          <w:lang w:val="es-MX"/>
        </w:rPr>
        <w:t>.</w:t>
      </w:r>
      <w:r w:rsidR="00850D12" w:rsidRPr="001B6B3A">
        <w:rPr>
          <w:rFonts w:ascii="Source Sans Pro Light" w:hAnsi="Source Sans Pro Light"/>
          <w:lang w:val="es-MX"/>
        </w:rPr>
        <w:t xml:space="preserve"> </w:t>
      </w:r>
      <w:r w:rsidR="00CC1879" w:rsidRPr="001B6B3A">
        <w:rPr>
          <w:rFonts w:ascii="Source Sans Pro Light" w:eastAsiaTheme="majorEastAsia" w:hAnsi="Source Sans Pro Light" w:cstheme="majorBidi"/>
          <w:sz w:val="32"/>
          <w:szCs w:val="32"/>
          <w:lang w:val="es-MX"/>
        </w:rPr>
        <w:br w:type="page"/>
      </w:r>
    </w:p>
    <w:p w14:paraId="18E34404" w14:textId="6E31D397" w:rsidR="00B9462B" w:rsidRPr="00FB3946" w:rsidRDefault="00076FAA" w:rsidP="00CC1879">
      <w:pPr>
        <w:spacing w:after="0"/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</w:pPr>
      <w:r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lastRenderedPageBreak/>
        <w:t xml:space="preserve">A: Formulario de </w:t>
      </w:r>
      <w:r w:rsidR="006615DE"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t>evaluación de riesgos</w:t>
      </w:r>
      <w:r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t xml:space="preserve"> </w:t>
      </w:r>
    </w:p>
    <w:p w14:paraId="7B6C940A" w14:textId="0AA3CAB4" w:rsidR="00B9462B" w:rsidRPr="00FB3946" w:rsidRDefault="00076FAA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lang w:val="es-MX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lang w:val="es-MX"/>
        </w:rPr>
        <w:t>Descripción del peligro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lang w:val="es-MX"/>
        </w:rPr>
        <w:t xml:space="preserve">: </w:t>
      </w:r>
    </w:p>
    <w:p w14:paraId="0F7837DA" w14:textId="38D98AAB" w:rsidR="00B9462B" w:rsidRPr="003C0E10" w:rsidRDefault="00076FAA" w:rsidP="00CC1879">
      <w:p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Resultado de la evaluación</w:t>
      </w:r>
      <w:r w:rsidR="00B9462B"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:</w:t>
      </w:r>
      <w:r w:rsidR="00B9462B"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  <w:t xml:space="preserve"> </w:t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00B050"/>
          <w:sz w:val="24"/>
          <w:szCs w:val="24"/>
          <w:lang w:val="es-MX"/>
        </w:rPr>
        <w:t>Verde</w:t>
      </w:r>
      <w:r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FFC000"/>
          <w:sz w:val="24"/>
          <w:szCs w:val="24"/>
          <w:lang w:val="es-MX"/>
        </w:rPr>
        <w:t>Amarillo</w:t>
      </w:r>
      <w:r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FF0000"/>
          <w:sz w:val="24"/>
          <w:szCs w:val="24"/>
          <w:lang w:val="es-MX"/>
        </w:rPr>
        <w:t>Rojo</w:t>
      </w:r>
    </w:p>
    <w:p w14:paraId="24017F44" w14:textId="55903FDF" w:rsidR="00B9462B" w:rsidRPr="00FB3946" w:rsidRDefault="00B9462B" w:rsidP="00CC1879">
      <w:pPr>
        <w:spacing w:after="0"/>
        <w:jc w:val="center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============================================================================</w:t>
      </w:r>
    </w:p>
    <w:p w14:paraId="687C083A" w14:textId="73900930" w:rsidR="00B9462B" w:rsidRPr="00FB3946" w:rsidRDefault="00076FAA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  <w:t>Probabilidad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  <w:t xml:space="preserve"> </w:t>
      </w:r>
    </w:p>
    <w:p w14:paraId="39AEF076" w14:textId="1B9DE611" w:rsidR="00B9462B" w:rsidRPr="00FB3946" w:rsidRDefault="00076FAA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Seleccione el número apropiado según las </w:t>
      </w:r>
      <w:r w:rsidR="004D6027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siguientes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descripciones</w:t>
      </w:r>
      <w:r w:rsid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y escríbalo en el cuadro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3946" w:rsidRPr="001B6B3A" w14:paraId="7E085449" w14:textId="77777777" w:rsidTr="00781853">
        <w:tc>
          <w:tcPr>
            <w:tcW w:w="9350" w:type="dxa"/>
            <w:gridSpan w:val="4"/>
          </w:tcPr>
          <w:p w14:paraId="074BB26B" w14:textId="4CD7CA7F" w:rsidR="00B9462B" w:rsidRPr="001B6B3A" w:rsidRDefault="00076FAA" w:rsidP="00CC1879">
            <w:pPr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</w:rPr>
            </w:pPr>
            <w:r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>Probabilidad</w:t>
            </w:r>
            <w:r w:rsidR="00B9462B"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 xml:space="preserve"> = </w:t>
            </w:r>
          </w:p>
        </w:tc>
      </w:tr>
      <w:tr w:rsidR="00FB3946" w:rsidRPr="008C0E3F" w14:paraId="0E224916" w14:textId="77777777" w:rsidTr="00781853">
        <w:tc>
          <w:tcPr>
            <w:tcW w:w="2337" w:type="dxa"/>
          </w:tcPr>
          <w:p w14:paraId="4719EE2E" w14:textId="263B5D14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Remot</w:t>
            </w:r>
            <w:r w:rsidR="004D6027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= 1 Puede ocurrir solo en</w:t>
            </w:r>
            <w:r w:rsidR="003C0E10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c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ircunstancias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excepcionales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7" w:type="dxa"/>
          </w:tcPr>
          <w:p w14:paraId="48D32258" w14:textId="03B34E57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Posible = 2 Puede ocurrir en algún momento; incidentes registrados poco frecuentes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8" w:type="dxa"/>
          </w:tcPr>
          <w:p w14:paraId="66D95652" w14:textId="0930CA58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Probable = 3 Probable que ocurra; incidentes registrados regularmente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8" w:type="dxa"/>
          </w:tcPr>
          <w:p w14:paraId="3AD16526" w14:textId="62C21FC9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Esperad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= 4 Probable que ocurra; alto nivel de incidentes registrados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</w:tr>
    </w:tbl>
    <w:p w14:paraId="771101F2" w14:textId="77777777" w:rsidR="00CC1879" w:rsidRPr="00282986" w:rsidRDefault="00CC1879" w:rsidP="00CC1879">
      <w:pPr>
        <w:spacing w:after="0"/>
        <w:rPr>
          <w:rFonts w:ascii="Source Sans Pro Semibold" w:eastAsia="Times New Roman" w:hAnsi="Source Sans Pro Semibold" w:cs="Times New Roman"/>
          <w:sz w:val="10"/>
          <w:szCs w:val="10"/>
          <w:u w:val="single"/>
          <w:lang w:val="es-MX"/>
        </w:rPr>
      </w:pPr>
    </w:p>
    <w:p w14:paraId="2F3FA547" w14:textId="3855A352" w:rsidR="00B9462B" w:rsidRPr="00FB3946" w:rsidRDefault="007A2431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Consecuencia</w:t>
      </w:r>
    </w:p>
    <w:p w14:paraId="1C19DBA9" w14:textId="13325EE8" w:rsidR="00B9462B" w:rsidRPr="00FB3946" w:rsidRDefault="007E222F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Seleccione el número apropiado </w:t>
      </w:r>
      <w:r w:rsidR="00CF3AF4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según las siguientes descripciones</w:t>
      </w:r>
      <w:r w:rsid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="00CF3AF4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y escríbalo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en el cuadro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3946" w:rsidRPr="001B6B3A" w14:paraId="2B9E9E00" w14:textId="77777777" w:rsidTr="00781853">
        <w:tc>
          <w:tcPr>
            <w:tcW w:w="9350" w:type="dxa"/>
            <w:gridSpan w:val="4"/>
          </w:tcPr>
          <w:p w14:paraId="270CA83B" w14:textId="6BE78A62" w:rsidR="00B9462B" w:rsidRPr="001B6B3A" w:rsidRDefault="007E222F" w:rsidP="00CC1879">
            <w:pPr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</w:rPr>
            </w:pPr>
            <w:r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>Consecuencia</w:t>
            </w:r>
            <w:r w:rsidR="00B9462B"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 xml:space="preserve"> = </w:t>
            </w:r>
          </w:p>
        </w:tc>
      </w:tr>
      <w:tr w:rsidR="00FB3946" w:rsidRPr="008C0E3F" w14:paraId="50DB9DC3" w14:textId="77777777" w:rsidTr="00781853">
        <w:tc>
          <w:tcPr>
            <w:tcW w:w="2337" w:type="dxa"/>
          </w:tcPr>
          <w:p w14:paraId="7F20332C" w14:textId="58ECA150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Menor = 1 Pequeña </w:t>
            </w:r>
            <w:r w:rsidR="00A35FBC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la lesión puede requerir primeros auxilios; efectos menores en el lugar de trabajo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7" w:type="dxa"/>
          </w:tcPr>
          <w:p w14:paraId="42F505E6" w14:textId="08F56CEE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Moderado = 2 Reducción de 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lesiones</w:t>
            </w:r>
          </w:p>
          <w:p w14:paraId="4CF010C9" w14:textId="77777777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necesidad de hospitalización;</w:t>
            </w:r>
          </w:p>
          <w:p w14:paraId="30C0CCC2" w14:textId="4A60AB65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grave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mediano plazo</w:t>
            </w:r>
          </w:p>
          <w:p w14:paraId="7FD02AC1" w14:textId="6F7BEADE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efectos en el lugar de trabajo.</w:t>
            </w:r>
          </w:p>
        </w:tc>
        <w:tc>
          <w:tcPr>
            <w:tcW w:w="2338" w:type="dxa"/>
          </w:tcPr>
          <w:p w14:paraId="7005180F" w14:textId="7579FAD5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Mayor = 3 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lesión o impedimento corporal grave; efectos graves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 largo plazo en el lugar de trabajo.</w:t>
            </w:r>
          </w:p>
        </w:tc>
        <w:tc>
          <w:tcPr>
            <w:tcW w:w="2338" w:type="dxa"/>
          </w:tcPr>
          <w:p w14:paraId="0E78F1A9" w14:textId="612D7570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Extrema = 4 Grave 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muerte o discapacidad permanente; efectos graves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 largo plazo en el lugar de trabajo.</w:t>
            </w:r>
          </w:p>
        </w:tc>
      </w:tr>
    </w:tbl>
    <w:p w14:paraId="36003B2C" w14:textId="77777777" w:rsidR="00D148A2" w:rsidRPr="00282986" w:rsidRDefault="00D148A2" w:rsidP="00CC1879">
      <w:pPr>
        <w:spacing w:after="0"/>
        <w:rPr>
          <w:rFonts w:ascii="Source Sans Pro Semibold" w:eastAsia="Times New Roman" w:hAnsi="Source Sans Pro Semibold" w:cs="Times New Roman"/>
          <w:sz w:val="10"/>
          <w:szCs w:val="10"/>
          <w:u w:val="single"/>
          <w:lang w:val="es-MX"/>
        </w:rPr>
      </w:pPr>
    </w:p>
    <w:p w14:paraId="7E23B1B8" w14:textId="6B048408" w:rsidR="00B9462B" w:rsidRPr="00FB3946" w:rsidRDefault="005E70B4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Clasificación de riesgo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: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</w:rPr>
        <w:t xml:space="preserve"> </w:t>
      </w:r>
    </w:p>
    <w:p w14:paraId="3A65CD77" w14:textId="3C9D3187" w:rsidR="00B9462B" w:rsidRPr="00FB3946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</w:rPr>
        <w:t>Multipli</w:t>
      </w:r>
      <w:r w:rsidR="009A0694">
        <w:rPr>
          <w:rFonts w:ascii="Source Sans Pro Light" w:eastAsia="Times New Roman" w:hAnsi="Source Sans Pro Light" w:cs="Times New Roman"/>
          <w:sz w:val="24"/>
          <w:szCs w:val="24"/>
        </w:rPr>
        <w:t>que</w:t>
      </w:r>
      <w:r w:rsidR="00F75C17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 xml:space="preserve">_________ * _________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=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ab/>
        <w:t>_________</w:t>
      </w:r>
    </w:p>
    <w:p w14:paraId="6E881E2D" w14:textId="175E57AE" w:rsidR="00B9462B" w:rsidRPr="00FB3946" w:rsidRDefault="00B9462B" w:rsidP="00CC1879">
      <w:pPr>
        <w:spacing w:after="0"/>
        <w:rPr>
          <w:rFonts w:ascii="Source Sans Pro Light" w:eastAsia="Times New Roman" w:hAnsi="Source Sans Pro Light" w:cs="Times New Roman"/>
          <w:sz w:val="20"/>
          <w:szCs w:val="24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Pr="00FB3946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="00386202">
        <w:rPr>
          <w:rFonts w:ascii="Source Sans Pro Light" w:eastAsia="Times New Roman" w:hAnsi="Source Sans Pro Light" w:cs="Times New Roman"/>
          <w:sz w:val="24"/>
          <w:szCs w:val="24"/>
        </w:rPr>
        <w:t xml:space="preserve">       </w:t>
      </w:r>
      <w:r w:rsidR="00FB3946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3C0E10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5E70B4" w:rsidRPr="00FB3946">
        <w:rPr>
          <w:rFonts w:ascii="Source Sans Pro Light" w:eastAsia="Times New Roman" w:hAnsi="Source Sans Pro Light" w:cs="Times New Roman"/>
          <w:sz w:val="20"/>
          <w:szCs w:val="24"/>
        </w:rPr>
        <w:t>Probabilidad</w:t>
      </w:r>
      <w:r w:rsidR="003C0E10">
        <w:rPr>
          <w:rFonts w:ascii="Source Sans Pro Light" w:eastAsia="Times New Roman" w:hAnsi="Source Sans Pro Light" w:cs="Times New Roman"/>
          <w:sz w:val="20"/>
          <w:szCs w:val="24"/>
        </w:rPr>
        <w:t xml:space="preserve">     </w:t>
      </w:r>
      <w:r w:rsidR="00FB3946">
        <w:rPr>
          <w:rFonts w:ascii="Source Sans Pro Light" w:eastAsia="Times New Roman" w:hAnsi="Source Sans Pro Light" w:cs="Times New Roman"/>
          <w:sz w:val="20"/>
          <w:szCs w:val="24"/>
        </w:rPr>
        <w:t xml:space="preserve"> </w:t>
      </w:r>
      <w:r w:rsidR="005E70B4" w:rsidRPr="00FB3946">
        <w:rPr>
          <w:rFonts w:ascii="Source Sans Pro Light" w:eastAsia="Times New Roman" w:hAnsi="Source Sans Pro Light" w:cs="Times New Roman"/>
          <w:sz w:val="20"/>
          <w:szCs w:val="24"/>
        </w:rPr>
        <w:t>Consecuencia</w:t>
      </w:r>
    </w:p>
    <w:p w14:paraId="69AA57C8" w14:textId="77D78E40" w:rsidR="005E70B4" w:rsidRPr="00FB3946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Determine el rango de riesgo de la siguiente tabla.</w:t>
      </w:r>
    </w:p>
    <w:p w14:paraId="2367A5F5" w14:textId="65A37785" w:rsidR="00CF3AF4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Marque la casilla correspondiente en la parte superior del formulario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p w14:paraId="4F93C679" w14:textId="58CA3E35" w:rsidR="00111516" w:rsidRPr="00D148A2" w:rsidRDefault="00D148A2" w:rsidP="001B6B3A">
      <w:pPr>
        <w:spacing w:after="0"/>
        <w:ind w:left="720"/>
        <w:rPr>
          <w:rFonts w:ascii="Source Sans Pro Light" w:eastAsia="Times New Roman" w:hAnsi="Source Sans Pro Light" w:cs="Times New Roman"/>
          <w:sz w:val="2"/>
          <w:szCs w:val="2"/>
          <w:lang w:val="es-MX"/>
        </w:rPr>
      </w:pPr>
      <w:r w:rsidRPr="00CC1879">
        <w:rPr>
          <w:rFonts w:ascii="Source Sans Pro Light" w:eastAsia="Times New Roman" w:hAnsi="Source Sans Pro Light" w:cs="Times New Roman"/>
          <w:noProof/>
          <w:sz w:val="2"/>
          <w:szCs w:val="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AE27C8E" wp14:editId="521CC2B3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560514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509" y="21452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11516" w:rsidRPr="00D148A2" w:rsidSect="00850D12">
      <w:headerReference w:type="default" r:id="rId10"/>
      <w:footerReference w:type="default" r:id="rId11"/>
      <w:pgSz w:w="12240" w:h="15840"/>
      <w:pgMar w:top="1440" w:right="1440" w:bottom="1440" w:left="144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393C" w14:textId="77777777" w:rsidR="002D2843" w:rsidRDefault="002D2843" w:rsidP="00CB42A1">
      <w:pPr>
        <w:spacing w:after="0" w:line="240" w:lineRule="auto"/>
      </w:pPr>
      <w:r>
        <w:separator/>
      </w:r>
    </w:p>
  </w:endnote>
  <w:endnote w:type="continuationSeparator" w:id="0">
    <w:p w14:paraId="4E2BD786" w14:textId="77777777" w:rsidR="002D2843" w:rsidRDefault="002D2843" w:rsidP="00C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Times New Roman"/>
    <w:panose1 w:val="00000000000000000000"/>
    <w:charset w:val="00"/>
    <w:family w:val="roman"/>
    <w:notTrueType/>
    <w:pitch w:val="default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9B58" w14:textId="77777777" w:rsidR="008C0E3F" w:rsidRDefault="008C0E3F" w:rsidP="008C0E3F">
    <w:pPr>
      <w:spacing w:after="0" w:line="240" w:lineRule="auto"/>
      <w:rPr>
        <w:rFonts w:ascii="Source Sans Pro Light" w:eastAsia="Times New Roman" w:hAnsi="Source Sans Pro Light" w:cs="Calibri"/>
        <w:sz w:val="18"/>
        <w:szCs w:val="18"/>
        <w:lang w:val="es-MX" w:eastAsia="en-CA"/>
      </w:rPr>
    </w:pPr>
  </w:p>
  <w:p w14:paraId="478950CE" w14:textId="5C144360" w:rsidR="008C0E3F" w:rsidRPr="008C0E3F" w:rsidRDefault="008C0E3F" w:rsidP="008C0E3F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8C0E3F">
      <w:rPr>
        <w:rFonts w:eastAsia="Times New Roman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eastAsia="Times New Roman" w:cstheme="minorHAnsi"/>
        <w:sz w:val="18"/>
        <w:szCs w:val="18"/>
        <w:lang w:val="es-MX" w:eastAsia="en-CA"/>
      </w:rPr>
      <w:t xml:space="preserve">                                   </w:t>
    </w:r>
    <w:r w:rsidRPr="008C0E3F">
      <w:rPr>
        <w:rFonts w:eastAsia="Times New Roman" w:cstheme="minorHAnsi"/>
        <w:sz w:val="18"/>
        <w:szCs w:val="18"/>
        <w:lang w:val="es-MX" w:eastAsia="en-CA"/>
      </w:rPr>
      <w:t>** En este documento se usó el masculino gramatical, que  en español incluye todos los géneros.</w:t>
    </w:r>
  </w:p>
  <w:p w14:paraId="1FE52D8F" w14:textId="77777777" w:rsidR="009055CF" w:rsidRPr="003C0E10" w:rsidRDefault="009055CF" w:rsidP="00CC1879">
    <w:pPr>
      <w:spacing w:after="0" w:line="240" w:lineRule="auto"/>
      <w:rPr>
        <w:rFonts w:ascii="Calibri" w:hAnsi="Calibri" w:cs="Calibri"/>
        <w:sz w:val="10"/>
        <w:szCs w:val="1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88DB8" w14:textId="77777777" w:rsidR="002D2843" w:rsidRDefault="002D2843" w:rsidP="00CB42A1">
      <w:pPr>
        <w:spacing w:after="0" w:line="240" w:lineRule="auto"/>
      </w:pPr>
      <w:r>
        <w:separator/>
      </w:r>
    </w:p>
  </w:footnote>
  <w:footnote w:type="continuationSeparator" w:id="0">
    <w:p w14:paraId="31154C15" w14:textId="77777777" w:rsidR="002D2843" w:rsidRDefault="002D2843" w:rsidP="00C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FFBE" w14:textId="77777777" w:rsidR="001B6B3A" w:rsidRPr="001B6B3A" w:rsidRDefault="001B6B3A" w:rsidP="001B6B3A">
    <w:pPr>
      <w:spacing w:after="0"/>
      <w:jc w:val="center"/>
      <w:rPr>
        <w:rFonts w:ascii="Source Sans Pro Light" w:hAnsi="Source Sans Pro Light"/>
        <w:b/>
        <w:bCs/>
        <w:caps/>
        <w:sz w:val="23"/>
        <w:szCs w:val="23"/>
        <w:lang w:val="es-MX"/>
      </w:rPr>
    </w:pPr>
    <w:r w:rsidRPr="001B6B3A">
      <w:rPr>
        <w:rFonts w:ascii="Source Sans Pro Light" w:hAnsi="Source Sans Pro Light"/>
        <w:b/>
        <w:bCs/>
        <w:caps/>
        <w:sz w:val="23"/>
        <w:szCs w:val="23"/>
        <w:lang w:val="es-MX"/>
      </w:rPr>
      <w:t>SISTEMA DE IDENTIFICACIÓN Y CONTROL DE PELIGROS</w:t>
    </w:r>
  </w:p>
  <w:p w14:paraId="3F1FE681" w14:textId="77777777" w:rsidR="001B6B3A" w:rsidRDefault="001B6B3A" w:rsidP="001B6B3A">
    <w:pPr>
      <w:spacing w:after="0"/>
      <w:jc w:val="center"/>
      <w:rPr>
        <w:rFonts w:ascii="Source Sans Pro Light" w:hAnsi="Source Sans Pro Light"/>
        <w:b/>
        <w:bCs/>
        <w:caps/>
        <w:sz w:val="23"/>
        <w:szCs w:val="23"/>
        <w:lang w:val="es-MX"/>
      </w:rPr>
    </w:pPr>
    <w:r w:rsidRPr="001B6B3A">
      <w:rPr>
        <w:rFonts w:ascii="Source Sans Pro Light" w:hAnsi="Source Sans Pro Light"/>
        <w:b/>
        <w:bCs/>
        <w:caps/>
        <w:sz w:val="23"/>
        <w:szCs w:val="23"/>
        <w:lang w:val="es-MX"/>
      </w:rPr>
      <w:t>de &lt;&lt; NOMBRE DE LA GRANJA &gt;&gt;</w:t>
    </w:r>
  </w:p>
  <w:p w14:paraId="23B8FA18" w14:textId="77777777" w:rsidR="001B6B3A" w:rsidRPr="001B6B3A" w:rsidRDefault="001B6B3A" w:rsidP="001B6B3A">
    <w:pPr>
      <w:spacing w:after="0"/>
      <w:jc w:val="center"/>
      <w:rPr>
        <w:rFonts w:ascii="Source Sans Pro Light" w:hAnsi="Source Sans Pro Light"/>
        <w:b/>
        <w:bCs/>
        <w:caps/>
        <w:sz w:val="23"/>
        <w:szCs w:val="23"/>
        <w:lang w:val="es-MX"/>
      </w:rPr>
    </w:pPr>
  </w:p>
  <w:p w14:paraId="46615FEA" w14:textId="422FFCF8" w:rsidR="00CB42A1" w:rsidRPr="001B6B3A" w:rsidRDefault="00CB42A1" w:rsidP="00CB42A1">
    <w:pPr>
      <w:pStyle w:val="Encabezado"/>
      <w:jc w:val="center"/>
      <w:rPr>
        <w:b/>
        <w:sz w:val="4"/>
        <w:szCs w:val="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AFE"/>
    <w:multiLevelType w:val="hybridMultilevel"/>
    <w:tmpl w:val="3F28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926"/>
    <w:multiLevelType w:val="hybridMultilevel"/>
    <w:tmpl w:val="41D4A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56E"/>
    <w:multiLevelType w:val="hybridMultilevel"/>
    <w:tmpl w:val="25E8B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979"/>
    <w:multiLevelType w:val="hybridMultilevel"/>
    <w:tmpl w:val="5404B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898"/>
    <w:multiLevelType w:val="hybridMultilevel"/>
    <w:tmpl w:val="BF2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92A"/>
    <w:multiLevelType w:val="hybridMultilevel"/>
    <w:tmpl w:val="3054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7C33"/>
    <w:multiLevelType w:val="hybridMultilevel"/>
    <w:tmpl w:val="0BE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704DA"/>
    <w:multiLevelType w:val="hybridMultilevel"/>
    <w:tmpl w:val="984E9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2ED1"/>
    <w:multiLevelType w:val="hybridMultilevel"/>
    <w:tmpl w:val="62BA04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363BA9"/>
    <w:multiLevelType w:val="hybridMultilevel"/>
    <w:tmpl w:val="DF4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1"/>
    <w:rsid w:val="00004160"/>
    <w:rsid w:val="000329F5"/>
    <w:rsid w:val="00042BED"/>
    <w:rsid w:val="0004587F"/>
    <w:rsid w:val="0005046D"/>
    <w:rsid w:val="00055E6E"/>
    <w:rsid w:val="00067B67"/>
    <w:rsid w:val="00076FAA"/>
    <w:rsid w:val="0009282A"/>
    <w:rsid w:val="00092B8D"/>
    <w:rsid w:val="00092BF3"/>
    <w:rsid w:val="000942A1"/>
    <w:rsid w:val="000B5DF2"/>
    <w:rsid w:val="000D5CC6"/>
    <w:rsid w:val="000E379B"/>
    <w:rsid w:val="000F34D0"/>
    <w:rsid w:val="000F4360"/>
    <w:rsid w:val="00104302"/>
    <w:rsid w:val="001051E7"/>
    <w:rsid w:val="00111516"/>
    <w:rsid w:val="0012063A"/>
    <w:rsid w:val="00122B57"/>
    <w:rsid w:val="001231F6"/>
    <w:rsid w:val="0013354B"/>
    <w:rsid w:val="00140416"/>
    <w:rsid w:val="00146118"/>
    <w:rsid w:val="00193A39"/>
    <w:rsid w:val="001B5748"/>
    <w:rsid w:val="001B6B3A"/>
    <w:rsid w:val="001D503B"/>
    <w:rsid w:val="001E5C7D"/>
    <w:rsid w:val="001E629E"/>
    <w:rsid w:val="001F2551"/>
    <w:rsid w:val="00203115"/>
    <w:rsid w:val="00215EAF"/>
    <w:rsid w:val="002426E7"/>
    <w:rsid w:val="00251EBB"/>
    <w:rsid w:val="002667EF"/>
    <w:rsid w:val="00273D24"/>
    <w:rsid w:val="00280DE1"/>
    <w:rsid w:val="00282986"/>
    <w:rsid w:val="00286FE7"/>
    <w:rsid w:val="00292EAD"/>
    <w:rsid w:val="002A4DA3"/>
    <w:rsid w:val="002C4D7B"/>
    <w:rsid w:val="002C4E10"/>
    <w:rsid w:val="002C50A5"/>
    <w:rsid w:val="002D2843"/>
    <w:rsid w:val="002D776D"/>
    <w:rsid w:val="002E2145"/>
    <w:rsid w:val="003151F5"/>
    <w:rsid w:val="00326B8E"/>
    <w:rsid w:val="00347E73"/>
    <w:rsid w:val="00356293"/>
    <w:rsid w:val="00357B4E"/>
    <w:rsid w:val="00371EC1"/>
    <w:rsid w:val="003735A1"/>
    <w:rsid w:val="00375DBB"/>
    <w:rsid w:val="0038316E"/>
    <w:rsid w:val="00386202"/>
    <w:rsid w:val="003A76A0"/>
    <w:rsid w:val="003C0E10"/>
    <w:rsid w:val="003D15E0"/>
    <w:rsid w:val="003D3CDD"/>
    <w:rsid w:val="003E552A"/>
    <w:rsid w:val="003E61FC"/>
    <w:rsid w:val="00414605"/>
    <w:rsid w:val="00415A4D"/>
    <w:rsid w:val="00452AE4"/>
    <w:rsid w:val="004615B8"/>
    <w:rsid w:val="00464F94"/>
    <w:rsid w:val="00483A1D"/>
    <w:rsid w:val="00494930"/>
    <w:rsid w:val="0049729E"/>
    <w:rsid w:val="004A1CC2"/>
    <w:rsid w:val="004A3692"/>
    <w:rsid w:val="004B6D07"/>
    <w:rsid w:val="004C60E8"/>
    <w:rsid w:val="004D4203"/>
    <w:rsid w:val="004D6027"/>
    <w:rsid w:val="004E25DB"/>
    <w:rsid w:val="0052028E"/>
    <w:rsid w:val="00524320"/>
    <w:rsid w:val="00533A32"/>
    <w:rsid w:val="00551DF1"/>
    <w:rsid w:val="00557AB4"/>
    <w:rsid w:val="00565318"/>
    <w:rsid w:val="00581248"/>
    <w:rsid w:val="00591605"/>
    <w:rsid w:val="00592872"/>
    <w:rsid w:val="005930A1"/>
    <w:rsid w:val="00594326"/>
    <w:rsid w:val="00594E39"/>
    <w:rsid w:val="005A168A"/>
    <w:rsid w:val="005A2EB6"/>
    <w:rsid w:val="005C2703"/>
    <w:rsid w:val="005C3B48"/>
    <w:rsid w:val="005D4B01"/>
    <w:rsid w:val="005E70B4"/>
    <w:rsid w:val="00604ECA"/>
    <w:rsid w:val="00615A4F"/>
    <w:rsid w:val="006177B5"/>
    <w:rsid w:val="00622680"/>
    <w:rsid w:val="0063126D"/>
    <w:rsid w:val="006529D0"/>
    <w:rsid w:val="006615DE"/>
    <w:rsid w:val="006720EE"/>
    <w:rsid w:val="00681693"/>
    <w:rsid w:val="006A2AFC"/>
    <w:rsid w:val="006B7196"/>
    <w:rsid w:val="006E1E8F"/>
    <w:rsid w:val="00714F96"/>
    <w:rsid w:val="00743492"/>
    <w:rsid w:val="00753EBB"/>
    <w:rsid w:val="0075461F"/>
    <w:rsid w:val="00756D47"/>
    <w:rsid w:val="007628C6"/>
    <w:rsid w:val="007721BE"/>
    <w:rsid w:val="00786108"/>
    <w:rsid w:val="00792575"/>
    <w:rsid w:val="00795ADF"/>
    <w:rsid w:val="007A2431"/>
    <w:rsid w:val="007E222F"/>
    <w:rsid w:val="007E3AA7"/>
    <w:rsid w:val="007E5B66"/>
    <w:rsid w:val="00825482"/>
    <w:rsid w:val="00850D12"/>
    <w:rsid w:val="008567D5"/>
    <w:rsid w:val="00856F14"/>
    <w:rsid w:val="00893CA7"/>
    <w:rsid w:val="008A2464"/>
    <w:rsid w:val="008A36D0"/>
    <w:rsid w:val="008A6AAF"/>
    <w:rsid w:val="008C0E3F"/>
    <w:rsid w:val="008C4297"/>
    <w:rsid w:val="008D44E0"/>
    <w:rsid w:val="008E2EDE"/>
    <w:rsid w:val="00900881"/>
    <w:rsid w:val="009055CF"/>
    <w:rsid w:val="00916439"/>
    <w:rsid w:val="00943E38"/>
    <w:rsid w:val="00966A04"/>
    <w:rsid w:val="009900BA"/>
    <w:rsid w:val="009A0694"/>
    <w:rsid w:val="009B4788"/>
    <w:rsid w:val="009B7631"/>
    <w:rsid w:val="009D02A2"/>
    <w:rsid w:val="009D1FD9"/>
    <w:rsid w:val="009D6D03"/>
    <w:rsid w:val="009F56FC"/>
    <w:rsid w:val="00A26AB4"/>
    <w:rsid w:val="00A323C9"/>
    <w:rsid w:val="00A35FBC"/>
    <w:rsid w:val="00A47E05"/>
    <w:rsid w:val="00A57D11"/>
    <w:rsid w:val="00A607B7"/>
    <w:rsid w:val="00A61AFB"/>
    <w:rsid w:val="00A71CA3"/>
    <w:rsid w:val="00A74161"/>
    <w:rsid w:val="00A76622"/>
    <w:rsid w:val="00A90F51"/>
    <w:rsid w:val="00A93F00"/>
    <w:rsid w:val="00A94089"/>
    <w:rsid w:val="00AA5929"/>
    <w:rsid w:val="00AC3DFA"/>
    <w:rsid w:val="00AC4515"/>
    <w:rsid w:val="00AC7594"/>
    <w:rsid w:val="00AD0C6D"/>
    <w:rsid w:val="00AE3FD3"/>
    <w:rsid w:val="00B06460"/>
    <w:rsid w:val="00B1064C"/>
    <w:rsid w:val="00B12D41"/>
    <w:rsid w:val="00B16A0D"/>
    <w:rsid w:val="00B33750"/>
    <w:rsid w:val="00B37476"/>
    <w:rsid w:val="00B505F8"/>
    <w:rsid w:val="00B602EC"/>
    <w:rsid w:val="00B74CCE"/>
    <w:rsid w:val="00B75900"/>
    <w:rsid w:val="00B84253"/>
    <w:rsid w:val="00B84DFA"/>
    <w:rsid w:val="00B911EE"/>
    <w:rsid w:val="00B9462B"/>
    <w:rsid w:val="00BB37A0"/>
    <w:rsid w:val="00BD16C1"/>
    <w:rsid w:val="00BD7560"/>
    <w:rsid w:val="00BF0C8B"/>
    <w:rsid w:val="00C17CC5"/>
    <w:rsid w:val="00C27557"/>
    <w:rsid w:val="00C46E27"/>
    <w:rsid w:val="00C57D48"/>
    <w:rsid w:val="00C869E6"/>
    <w:rsid w:val="00C86E4E"/>
    <w:rsid w:val="00C92FE0"/>
    <w:rsid w:val="00CA7DA7"/>
    <w:rsid w:val="00CB42A1"/>
    <w:rsid w:val="00CC1879"/>
    <w:rsid w:val="00CE1358"/>
    <w:rsid w:val="00CE6A0B"/>
    <w:rsid w:val="00CE7987"/>
    <w:rsid w:val="00CF3AF4"/>
    <w:rsid w:val="00D06469"/>
    <w:rsid w:val="00D148A2"/>
    <w:rsid w:val="00D22ACA"/>
    <w:rsid w:val="00D56188"/>
    <w:rsid w:val="00D7031C"/>
    <w:rsid w:val="00D71B41"/>
    <w:rsid w:val="00D81A36"/>
    <w:rsid w:val="00D823FC"/>
    <w:rsid w:val="00DC0BE2"/>
    <w:rsid w:val="00DC0D39"/>
    <w:rsid w:val="00E04F84"/>
    <w:rsid w:val="00E073C8"/>
    <w:rsid w:val="00E467EA"/>
    <w:rsid w:val="00E52AF4"/>
    <w:rsid w:val="00E5334E"/>
    <w:rsid w:val="00E561F1"/>
    <w:rsid w:val="00E57024"/>
    <w:rsid w:val="00E621D1"/>
    <w:rsid w:val="00E76D94"/>
    <w:rsid w:val="00E802D5"/>
    <w:rsid w:val="00E94773"/>
    <w:rsid w:val="00EB69ED"/>
    <w:rsid w:val="00EE6176"/>
    <w:rsid w:val="00F02A68"/>
    <w:rsid w:val="00F02BE1"/>
    <w:rsid w:val="00F14DDA"/>
    <w:rsid w:val="00F16416"/>
    <w:rsid w:val="00F21A76"/>
    <w:rsid w:val="00F23F05"/>
    <w:rsid w:val="00F327EA"/>
    <w:rsid w:val="00F34E05"/>
    <w:rsid w:val="00F50BC2"/>
    <w:rsid w:val="00F63C4D"/>
    <w:rsid w:val="00F63F71"/>
    <w:rsid w:val="00F75C17"/>
    <w:rsid w:val="00F81108"/>
    <w:rsid w:val="00FA09E7"/>
    <w:rsid w:val="00FA77BC"/>
    <w:rsid w:val="00FB3946"/>
    <w:rsid w:val="00FF0D8E"/>
    <w:rsid w:val="00FF49F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5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96"/>
  </w:style>
  <w:style w:type="paragraph" w:styleId="Ttulo2">
    <w:name w:val="heading 2"/>
    <w:next w:val="Normal"/>
    <w:link w:val="Ttulo2Car"/>
    <w:uiPriority w:val="9"/>
    <w:unhideWhenUsed/>
    <w:qFormat/>
    <w:rsid w:val="00357B4E"/>
    <w:pPr>
      <w:keepNext/>
      <w:keepLines/>
      <w:spacing w:after="163" w:line="255" w:lineRule="auto"/>
      <w:ind w:left="370" w:hanging="10"/>
      <w:outlineLvl w:val="1"/>
    </w:pPr>
    <w:rPr>
      <w:rFonts w:ascii="Arial" w:eastAsia="Arial" w:hAnsi="Arial" w:cs="Arial"/>
      <w:b/>
      <w:color w:val="000000"/>
      <w:sz w:val="26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2A1"/>
  </w:style>
  <w:style w:type="paragraph" w:styleId="Piedepgina">
    <w:name w:val="footer"/>
    <w:basedOn w:val="Normal"/>
    <w:link w:val="PiedepginaC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2A1"/>
  </w:style>
  <w:style w:type="paragraph" w:styleId="Prrafodelista">
    <w:name w:val="List Paragraph"/>
    <w:basedOn w:val="Normal"/>
    <w:uiPriority w:val="34"/>
    <w:qFormat/>
    <w:rsid w:val="005C270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2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A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E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57B4E"/>
    <w:rPr>
      <w:rFonts w:ascii="Arial" w:eastAsia="Arial" w:hAnsi="Arial" w:cs="Arial"/>
      <w:b/>
      <w:color w:val="000000"/>
      <w:sz w:val="26"/>
      <w:lang w:val="en-CA" w:eastAsia="en-CA"/>
    </w:rPr>
  </w:style>
  <w:style w:type="table" w:customStyle="1" w:styleId="TableGrid">
    <w:name w:val="TableGrid"/>
    <w:rsid w:val="00357B4E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9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96"/>
  </w:style>
  <w:style w:type="paragraph" w:styleId="Ttulo2">
    <w:name w:val="heading 2"/>
    <w:next w:val="Normal"/>
    <w:link w:val="Ttulo2Car"/>
    <w:uiPriority w:val="9"/>
    <w:unhideWhenUsed/>
    <w:qFormat/>
    <w:rsid w:val="00357B4E"/>
    <w:pPr>
      <w:keepNext/>
      <w:keepLines/>
      <w:spacing w:after="163" w:line="255" w:lineRule="auto"/>
      <w:ind w:left="370" w:hanging="10"/>
      <w:outlineLvl w:val="1"/>
    </w:pPr>
    <w:rPr>
      <w:rFonts w:ascii="Arial" w:eastAsia="Arial" w:hAnsi="Arial" w:cs="Arial"/>
      <w:b/>
      <w:color w:val="000000"/>
      <w:sz w:val="26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2A1"/>
  </w:style>
  <w:style w:type="paragraph" w:styleId="Piedepgina">
    <w:name w:val="footer"/>
    <w:basedOn w:val="Normal"/>
    <w:link w:val="PiedepginaC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2A1"/>
  </w:style>
  <w:style w:type="paragraph" w:styleId="Prrafodelista">
    <w:name w:val="List Paragraph"/>
    <w:basedOn w:val="Normal"/>
    <w:uiPriority w:val="34"/>
    <w:qFormat/>
    <w:rsid w:val="005C270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2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A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E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57B4E"/>
    <w:rPr>
      <w:rFonts w:ascii="Arial" w:eastAsia="Arial" w:hAnsi="Arial" w:cs="Arial"/>
      <w:b/>
      <w:color w:val="000000"/>
      <w:sz w:val="26"/>
      <w:lang w:val="en-CA" w:eastAsia="en-CA"/>
    </w:rPr>
  </w:style>
  <w:style w:type="table" w:customStyle="1" w:styleId="TableGrid">
    <w:name w:val="TableGrid"/>
    <w:rsid w:val="00357B4E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9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C738-2A2C-4F91-81F1-3F28A964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2</cp:revision>
  <dcterms:created xsi:type="dcterms:W3CDTF">2021-01-12T15:37:00Z</dcterms:created>
  <dcterms:modified xsi:type="dcterms:W3CDTF">2021-01-12T15:37:00Z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