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300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83D1E" w:rsidRPr="007F177E" w14:paraId="106E388F" w14:textId="77777777" w:rsidTr="002C7B17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94CDE9C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bookmarkStart w:id="0" w:name="_Hlk525297434"/>
            <w:r w:rsidRPr="007F177E">
              <w:rPr>
                <w:rFonts w:ascii="Source Sans Pro Light" w:hAnsi="Source Sans Pro Light"/>
                <w:sz w:val="22"/>
                <w:szCs w:val="22"/>
              </w:rPr>
              <w:t>Revision #:</w:t>
            </w:r>
          </w:p>
          <w:p w14:paraId="6504CAEE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03E9F883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Written by: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EF6A38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Date:</w:t>
            </w:r>
            <w:r w:rsidRPr="007F177E">
              <w:rPr>
                <w:rFonts w:ascii="Source Sans Pro Light" w:hAnsi="Source Sans Pro Light"/>
                <w:sz w:val="22"/>
                <w:szCs w:val="22"/>
              </w:rPr>
              <w:tab/>
              <w:t>Month DD, YYYY</w:t>
            </w:r>
          </w:p>
          <w:p w14:paraId="18CABBC4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34920461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Approved by:</w:t>
            </w:r>
          </w:p>
          <w:p w14:paraId="60BEBD3A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D83D1E" w:rsidRPr="007F177E" w14:paraId="5FF3FBB5" w14:textId="77777777" w:rsidTr="002C7B17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0CEC55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34B13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</w:tbl>
    <w:p w14:paraId="11FB76AB" w14:textId="77777777" w:rsidR="007867E0" w:rsidRPr="007F177E" w:rsidRDefault="007867E0" w:rsidP="00F33680">
      <w:pPr>
        <w:rPr>
          <w:rFonts w:ascii="Source Sans Pro Light" w:hAnsi="Source Sans Pro Light"/>
          <w:smallCap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1986"/>
        <w:gridCol w:w="4675"/>
      </w:tblGrid>
      <w:tr w:rsidR="007867E0" w:rsidRPr="007F177E" w14:paraId="3F6DED8C" w14:textId="4EFB3FD1" w:rsidTr="00AD42C6">
        <w:tc>
          <w:tcPr>
            <w:tcW w:w="2689" w:type="dxa"/>
          </w:tcPr>
          <w:bookmarkEnd w:id="0"/>
          <w:p w14:paraId="1D32C2F5" w14:textId="77777777" w:rsidR="007867E0" w:rsidRPr="00E85960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E85960">
              <w:rPr>
                <w:rFonts w:ascii="Source Sans Pro Semibold" w:hAnsi="Source Sans Pro Semibold"/>
                <w:smallCaps/>
              </w:rPr>
              <w:t xml:space="preserve">Related Documents:  </w:t>
            </w:r>
          </w:p>
        </w:tc>
        <w:tc>
          <w:tcPr>
            <w:tcW w:w="6661" w:type="dxa"/>
            <w:gridSpan w:val="2"/>
          </w:tcPr>
          <w:p w14:paraId="1335A213" w14:textId="5BDBC74E" w:rsidR="00F6231D" w:rsidRDefault="00672B99" w:rsidP="004F17E7">
            <w:pPr>
              <w:pStyle w:val="ListParagraph"/>
              <w:numPr>
                <w:ilvl w:val="0"/>
                <w:numId w:val="19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B03615">
              <w:rPr>
                <w:rFonts w:ascii="Source Sans Pro Light" w:hAnsi="Source Sans Pro Light"/>
                <w:sz w:val="22"/>
                <w:szCs w:val="22"/>
              </w:rPr>
              <w:t>Owner’s Manual</w:t>
            </w:r>
            <w:r w:rsidR="00945C23">
              <w:rPr>
                <w:rFonts w:ascii="Source Sans Pro Light" w:hAnsi="Source Sans Pro Light"/>
                <w:sz w:val="22"/>
                <w:szCs w:val="22"/>
              </w:rPr>
              <w:t xml:space="preserve"> for </w:t>
            </w:r>
            <w:r w:rsidR="004F17E7">
              <w:rPr>
                <w:rFonts w:ascii="Source Sans Pro Light" w:hAnsi="Source Sans Pro Light"/>
                <w:sz w:val="22"/>
                <w:szCs w:val="22"/>
              </w:rPr>
              <w:t>Winch</w:t>
            </w:r>
          </w:p>
          <w:p w14:paraId="17CC1729" w14:textId="71D17292" w:rsidR="004F17E7" w:rsidRPr="004F17E7" w:rsidRDefault="004F17E7" w:rsidP="004F17E7">
            <w:pPr>
              <w:pStyle w:val="ListParagraph"/>
              <w:numPr>
                <w:ilvl w:val="0"/>
                <w:numId w:val="19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 xml:space="preserve">Owner’s manual for mobile </w:t>
            </w:r>
            <w:r w:rsidR="00571F07">
              <w:rPr>
                <w:rFonts w:ascii="Source Sans Pro Light" w:hAnsi="Source Sans Pro Light"/>
                <w:sz w:val="22"/>
                <w:szCs w:val="22"/>
              </w:rPr>
              <w:t>e</w:t>
            </w:r>
            <w:r>
              <w:rPr>
                <w:rFonts w:ascii="Source Sans Pro Light" w:hAnsi="Source Sans Pro Light"/>
                <w:sz w:val="22"/>
                <w:szCs w:val="22"/>
              </w:rPr>
              <w:t>quipment in which Winch is attached.</w:t>
            </w:r>
          </w:p>
        </w:tc>
      </w:tr>
      <w:tr w:rsidR="007867E0" w:rsidRPr="007F177E" w14:paraId="458CCC66" w14:textId="515CD549" w:rsidTr="00AD42C6">
        <w:tc>
          <w:tcPr>
            <w:tcW w:w="2689" w:type="dxa"/>
          </w:tcPr>
          <w:p w14:paraId="459378C4" w14:textId="78D6040D" w:rsidR="007867E0" w:rsidRPr="00E85960" w:rsidRDefault="007867E0" w:rsidP="00556ABD">
            <w:pPr>
              <w:rPr>
                <w:rFonts w:ascii="Source Sans Pro Semibold" w:hAnsi="Source Sans Pro Semibold"/>
                <w:sz w:val="22"/>
                <w:szCs w:val="22"/>
              </w:rPr>
            </w:pPr>
            <w:r w:rsidRPr="00E85960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When to use this </w:t>
            </w:r>
            <w:r w:rsidR="00CD424F" w:rsidRPr="00E85960">
              <w:rPr>
                <w:rFonts w:ascii="Source Sans Pro Semibold" w:hAnsi="Source Sans Pro Semibold"/>
                <w:smallCaps/>
                <w:sz w:val="22"/>
                <w:szCs w:val="22"/>
              </w:rPr>
              <w:t>S</w:t>
            </w:r>
            <w:r w:rsidRPr="00E85960">
              <w:rPr>
                <w:rFonts w:ascii="Source Sans Pro Semibold" w:hAnsi="Source Sans Pro Semibold"/>
                <w:smallCaps/>
                <w:sz w:val="22"/>
                <w:szCs w:val="22"/>
              </w:rPr>
              <w:t>WP</w:t>
            </w:r>
            <w:r w:rsidRPr="00E85960">
              <w:rPr>
                <w:rFonts w:ascii="Source Sans Pro Semibold" w:hAnsi="Source Sans Pro Semibold"/>
                <w:sz w:val="22"/>
                <w:szCs w:val="22"/>
              </w:rPr>
              <w:t>:</w:t>
            </w:r>
          </w:p>
        </w:tc>
        <w:tc>
          <w:tcPr>
            <w:tcW w:w="6661" w:type="dxa"/>
            <w:gridSpan w:val="2"/>
          </w:tcPr>
          <w:p w14:paraId="716F4535" w14:textId="41F9ED4D" w:rsidR="00F6231D" w:rsidRPr="00945C23" w:rsidRDefault="00945C23" w:rsidP="00556ABD">
            <w:p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 w:rsidRPr="00945C23">
              <w:rPr>
                <w:rFonts w:ascii="Source Sans Pro Light" w:hAnsi="Source Sans Pro Light" w:cs="Arial"/>
                <w:color w:val="333333"/>
                <w:sz w:val="21"/>
                <w:szCs w:val="21"/>
                <w:shd w:val="clear" w:color="auto" w:fill="FFFFFF"/>
              </w:rPr>
              <w:t xml:space="preserve">A </w:t>
            </w:r>
            <w:r w:rsidR="004F17E7">
              <w:rPr>
                <w:rFonts w:ascii="Source Sans Pro Light" w:hAnsi="Source Sans Pro Light" w:cs="Arial"/>
                <w:color w:val="333333"/>
                <w:sz w:val="21"/>
                <w:szCs w:val="21"/>
                <w:shd w:val="clear" w:color="auto" w:fill="FFFFFF"/>
              </w:rPr>
              <w:t xml:space="preserve">winch is a cable that winds around a spool or drum and goes in and out so that it can be attached at one end to an object and tension applied to be able to </w:t>
            </w:r>
            <w:r w:rsidR="003C0D3E">
              <w:rPr>
                <w:rFonts w:ascii="Source Sans Pro Light" w:hAnsi="Source Sans Pro Light" w:cs="Arial"/>
                <w:color w:val="333333"/>
                <w:sz w:val="21"/>
                <w:szCs w:val="21"/>
                <w:shd w:val="clear" w:color="auto" w:fill="FFFFFF"/>
              </w:rPr>
              <w:t>haul, pull, lift, or position</w:t>
            </w:r>
            <w:r w:rsidR="004F17E7">
              <w:rPr>
                <w:rFonts w:ascii="Source Sans Pro Light" w:hAnsi="Source Sans Pro Light" w:cs="Arial"/>
                <w:color w:val="333333"/>
                <w:sz w:val="21"/>
                <w:szCs w:val="21"/>
                <w:shd w:val="clear" w:color="auto" w:fill="FFFFFF"/>
              </w:rPr>
              <w:t xml:space="preserve"> an object.</w:t>
            </w:r>
          </w:p>
        </w:tc>
      </w:tr>
      <w:tr w:rsidR="007867E0" w:rsidRPr="007F177E" w14:paraId="701CD8BE" w14:textId="6EC32419" w:rsidTr="00AD42C6">
        <w:tc>
          <w:tcPr>
            <w:tcW w:w="2689" w:type="dxa"/>
          </w:tcPr>
          <w:p w14:paraId="01F35BFE" w14:textId="77777777" w:rsidR="007867E0" w:rsidRPr="00E85960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E85960">
              <w:rPr>
                <w:rFonts w:ascii="Source Sans Pro Semibold" w:hAnsi="Source Sans Pro Semibold"/>
                <w:smallCaps/>
              </w:rPr>
              <w:t>Hazards &amp; Risks:</w:t>
            </w:r>
          </w:p>
        </w:tc>
        <w:tc>
          <w:tcPr>
            <w:tcW w:w="6661" w:type="dxa"/>
            <w:gridSpan w:val="2"/>
          </w:tcPr>
          <w:p w14:paraId="420D4D3D" w14:textId="4D6470D1" w:rsidR="00C3764B" w:rsidRDefault="00C3764B" w:rsidP="00C3764B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Equipment failure</w:t>
            </w:r>
          </w:p>
          <w:p w14:paraId="2148D480" w14:textId="2AC410A0" w:rsidR="002C30DA" w:rsidRDefault="002C30DA" w:rsidP="00C3764B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Entanglement</w:t>
            </w:r>
          </w:p>
          <w:p w14:paraId="118F9695" w14:textId="57A333CA" w:rsidR="00461859" w:rsidRDefault="00461859" w:rsidP="00C3764B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Crush Injuries</w:t>
            </w:r>
          </w:p>
          <w:p w14:paraId="2B06AC38" w14:textId="0C8D0790" w:rsidR="00012B6E" w:rsidRDefault="00012B6E" w:rsidP="00C3764B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Slip &amp; fall</w:t>
            </w:r>
          </w:p>
          <w:p w14:paraId="7F2899FC" w14:textId="77777777" w:rsidR="00F6231D" w:rsidRDefault="003B0B81" w:rsidP="00AD42C6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Pinch Points</w:t>
            </w:r>
          </w:p>
          <w:p w14:paraId="651DDE2E" w14:textId="77777777" w:rsidR="002D4270" w:rsidRDefault="002D4270" w:rsidP="00AD42C6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Amputations</w:t>
            </w:r>
          </w:p>
          <w:p w14:paraId="20C0E766" w14:textId="77777777" w:rsidR="002D4270" w:rsidRDefault="002D4270" w:rsidP="00AD42C6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Burns</w:t>
            </w:r>
          </w:p>
          <w:p w14:paraId="4F4CD0E3" w14:textId="7F8169C0" w:rsidR="002D4270" w:rsidRPr="00AD42C6" w:rsidRDefault="002D4270" w:rsidP="00AD42C6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Fire</w:t>
            </w:r>
          </w:p>
        </w:tc>
      </w:tr>
      <w:tr w:rsidR="007867E0" w:rsidRPr="007F177E" w14:paraId="265245F6" w14:textId="6CDB2DE7" w:rsidTr="00AD42C6">
        <w:tc>
          <w:tcPr>
            <w:tcW w:w="2689" w:type="dxa"/>
          </w:tcPr>
          <w:p w14:paraId="6B1F2EC6" w14:textId="77777777" w:rsidR="007867E0" w:rsidRPr="00E85960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E85960">
              <w:rPr>
                <w:rFonts w:ascii="Source Sans Pro Semibold" w:hAnsi="Source Sans Pro Semibold"/>
                <w:smallCaps/>
              </w:rPr>
              <w:t>Personal Protective Equipment:</w:t>
            </w:r>
          </w:p>
        </w:tc>
        <w:tc>
          <w:tcPr>
            <w:tcW w:w="6661" w:type="dxa"/>
            <w:gridSpan w:val="2"/>
          </w:tcPr>
          <w:p w14:paraId="4C0F0AB5" w14:textId="77777777" w:rsidR="00C12A57" w:rsidRPr="007F177E" w:rsidRDefault="00C12A57" w:rsidP="00C12A57">
            <w:pPr>
              <w:rPr>
                <w:rFonts w:ascii="Source Sans Pro Light" w:hAnsi="Source Sans Pro Light"/>
                <w:smallCaps/>
              </w:rPr>
            </w:pPr>
            <w:r w:rsidRPr="007F177E">
              <w:rPr>
                <w:rFonts w:ascii="Source Sans Pro Light" w:hAnsi="Source Sans Pro Light"/>
                <w:sz w:val="22"/>
              </w:rPr>
              <w:t>CSA Approved</w:t>
            </w:r>
          </w:p>
          <w:p w14:paraId="41376E54" w14:textId="399A1B64" w:rsidR="00C12A57" w:rsidRPr="007F177E" w:rsidRDefault="00C12A57" w:rsidP="00C12A57">
            <w:pPr>
              <w:pStyle w:val="ListParagraph"/>
              <w:numPr>
                <w:ilvl w:val="0"/>
                <w:numId w:val="12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Steel toes</w:t>
            </w:r>
          </w:p>
          <w:p w14:paraId="61B706DD" w14:textId="179820E3" w:rsidR="00C12A57" w:rsidRDefault="00C12A57" w:rsidP="00C12A57">
            <w:pPr>
              <w:pStyle w:val="ListParagraph"/>
              <w:numPr>
                <w:ilvl w:val="0"/>
                <w:numId w:val="12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High Visibility</w:t>
            </w:r>
            <w:r w:rsidR="0048225A">
              <w:rPr>
                <w:rFonts w:ascii="Source Sans Pro Light" w:hAnsi="Source Sans Pro Light"/>
                <w:sz w:val="22"/>
                <w:szCs w:val="22"/>
              </w:rPr>
              <w:t xml:space="preserve"> Clothing</w:t>
            </w:r>
          </w:p>
          <w:p w14:paraId="3064F58D" w14:textId="1768972B" w:rsidR="00012B6E" w:rsidRDefault="002D4270" w:rsidP="00C12A57">
            <w:pPr>
              <w:pStyle w:val="ListParagraph"/>
              <w:numPr>
                <w:ilvl w:val="0"/>
                <w:numId w:val="12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 xml:space="preserve">Leather </w:t>
            </w:r>
            <w:r w:rsidR="00012B6E">
              <w:rPr>
                <w:rFonts w:ascii="Source Sans Pro Light" w:hAnsi="Source Sans Pro Light"/>
                <w:sz w:val="22"/>
                <w:szCs w:val="22"/>
              </w:rPr>
              <w:t>Gloves</w:t>
            </w:r>
          </w:p>
          <w:p w14:paraId="694279F1" w14:textId="1514BCFF" w:rsidR="00012B6E" w:rsidRDefault="00012B6E" w:rsidP="00C12A57">
            <w:pPr>
              <w:pStyle w:val="ListParagraph"/>
              <w:numPr>
                <w:ilvl w:val="0"/>
                <w:numId w:val="12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Hardhat with face shield</w:t>
            </w:r>
          </w:p>
          <w:p w14:paraId="2F7CEB0F" w14:textId="4FC53C7C" w:rsidR="00F6231D" w:rsidRPr="004F10AE" w:rsidRDefault="00012B6E" w:rsidP="004F10AE">
            <w:pPr>
              <w:pStyle w:val="ListParagraph"/>
              <w:numPr>
                <w:ilvl w:val="0"/>
                <w:numId w:val="12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Safety glasses</w:t>
            </w:r>
          </w:p>
        </w:tc>
      </w:tr>
      <w:tr w:rsidR="007867E0" w:rsidRPr="007F177E" w14:paraId="6F305D66" w14:textId="748B3281" w:rsidTr="00AD42C6">
        <w:tc>
          <w:tcPr>
            <w:tcW w:w="2689" w:type="dxa"/>
          </w:tcPr>
          <w:p w14:paraId="5D3C5908" w14:textId="77777777" w:rsidR="007867E0" w:rsidRPr="00E85960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E85960">
              <w:rPr>
                <w:rFonts w:ascii="Source Sans Pro Semibold" w:hAnsi="Source Sans Pro Semibold"/>
                <w:smallCaps/>
              </w:rPr>
              <w:t>Training Requirements:</w:t>
            </w:r>
          </w:p>
        </w:tc>
        <w:tc>
          <w:tcPr>
            <w:tcW w:w="6661" w:type="dxa"/>
            <w:gridSpan w:val="2"/>
          </w:tcPr>
          <w:p w14:paraId="6385EDE5" w14:textId="04710623" w:rsidR="007867E0" w:rsidRPr="004F17E7" w:rsidRDefault="007867E0" w:rsidP="007867E0">
            <w:pPr>
              <w:pStyle w:val="ListParagraph"/>
              <w:numPr>
                <w:ilvl w:val="0"/>
                <w:numId w:val="12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 w:rsidRPr="004F17E7">
              <w:rPr>
                <w:rFonts w:ascii="Source Sans Pro Light" w:hAnsi="Source Sans Pro Light"/>
                <w:sz w:val="22"/>
                <w:szCs w:val="22"/>
              </w:rPr>
              <w:t xml:space="preserve">Competent </w:t>
            </w:r>
            <w:r w:rsidR="004F17E7" w:rsidRPr="004F17E7">
              <w:rPr>
                <w:rFonts w:ascii="Source Sans Pro Light" w:hAnsi="Source Sans Pro Light"/>
                <w:sz w:val="22"/>
                <w:szCs w:val="22"/>
              </w:rPr>
              <w:t>operator of</w:t>
            </w:r>
            <w:r w:rsidRPr="004F17E7">
              <w:rPr>
                <w:rFonts w:ascii="Source Sans Pro Light" w:hAnsi="Source Sans Pro Light"/>
                <w:sz w:val="22"/>
                <w:szCs w:val="22"/>
              </w:rPr>
              <w:t xml:space="preserve"> powered mobile equipment as assessed by </w:t>
            </w:r>
            <w:r w:rsidR="00672B99" w:rsidRPr="004F17E7">
              <w:rPr>
                <w:rFonts w:ascii="Source Sans Pro Light" w:hAnsi="Source Sans Pro Light"/>
                <w:sz w:val="22"/>
                <w:szCs w:val="22"/>
              </w:rPr>
              <w:t>the farm owner</w:t>
            </w:r>
            <w:r w:rsidR="004F17E7" w:rsidRPr="004F17E7">
              <w:rPr>
                <w:rFonts w:ascii="Source Sans Pro Light" w:hAnsi="Source Sans Pro Light"/>
                <w:sz w:val="22"/>
                <w:szCs w:val="22"/>
              </w:rPr>
              <w:t xml:space="preserve"> or operations manager.</w:t>
            </w:r>
          </w:p>
          <w:p w14:paraId="1B1D7F85" w14:textId="415B42F6" w:rsidR="00F6231D" w:rsidRPr="00AD42C6" w:rsidRDefault="004F10AE" w:rsidP="00AD42C6">
            <w:pPr>
              <w:pStyle w:val="ListParagraph"/>
              <w:numPr>
                <w:ilvl w:val="0"/>
                <w:numId w:val="12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4F10AE">
              <w:rPr>
                <w:rFonts w:ascii="Source Sans Pro Light" w:hAnsi="Source Sans Pro Light"/>
                <w:sz w:val="22"/>
                <w:szCs w:val="22"/>
              </w:rPr>
              <w:t>Hand Signals</w:t>
            </w:r>
          </w:p>
        </w:tc>
      </w:tr>
      <w:tr w:rsidR="007867E0" w:rsidRPr="007F177E" w14:paraId="454C556C" w14:textId="09117A47" w:rsidTr="00AD42C6">
        <w:tc>
          <w:tcPr>
            <w:tcW w:w="2689" w:type="dxa"/>
          </w:tcPr>
          <w:p w14:paraId="5C04F588" w14:textId="77777777" w:rsidR="007867E0" w:rsidRPr="00E85960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E85960">
              <w:rPr>
                <w:rFonts w:ascii="Source Sans Pro Semibold" w:hAnsi="Source Sans Pro Semibold"/>
                <w:smallCaps/>
              </w:rPr>
              <w:t>Communication Process:</w:t>
            </w:r>
          </w:p>
        </w:tc>
        <w:tc>
          <w:tcPr>
            <w:tcW w:w="6661" w:type="dxa"/>
            <w:gridSpan w:val="2"/>
          </w:tcPr>
          <w:p w14:paraId="24B5840B" w14:textId="77777777" w:rsidR="00F6231D" w:rsidRDefault="00B81908" w:rsidP="00B81908">
            <w:pPr>
              <w:pStyle w:val="ListParagraph"/>
              <w:numPr>
                <w:ilvl w:val="0"/>
                <w:numId w:val="20"/>
              </w:numPr>
              <w:rPr>
                <w:rFonts w:ascii="Source Sans Pro Light" w:hAnsi="Source Sans Pro Light"/>
                <w:sz w:val="22"/>
              </w:rPr>
            </w:pPr>
            <w:r w:rsidRPr="00B81908">
              <w:rPr>
                <w:rFonts w:ascii="Source Sans Pro Light" w:hAnsi="Source Sans Pro Light"/>
                <w:sz w:val="22"/>
              </w:rPr>
              <w:t>Read owner’s manual before use</w:t>
            </w:r>
          </w:p>
          <w:p w14:paraId="7E8CB63A" w14:textId="35105067" w:rsidR="00B81908" w:rsidRPr="009E0734" w:rsidRDefault="00B81908" w:rsidP="009E0734">
            <w:pPr>
              <w:pStyle w:val="ListParagraph"/>
              <w:numPr>
                <w:ilvl w:val="0"/>
                <w:numId w:val="20"/>
              </w:num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Work with and experience competent person if new to winch operation</w:t>
            </w:r>
          </w:p>
        </w:tc>
      </w:tr>
      <w:tr w:rsidR="007867E0" w:rsidRPr="007F177E" w14:paraId="62A94C0F" w14:textId="5BD55109" w:rsidTr="00AD42C6">
        <w:tc>
          <w:tcPr>
            <w:tcW w:w="2689" w:type="dxa"/>
          </w:tcPr>
          <w:p w14:paraId="4ADB85D0" w14:textId="77777777" w:rsidR="007867E0" w:rsidRPr="00E85960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E85960">
              <w:rPr>
                <w:rFonts w:ascii="Source Sans Pro Semibold" w:hAnsi="Source Sans Pro Semibold"/>
                <w:smallCaps/>
              </w:rPr>
              <w:t>Equipment &amp; Supplies:</w:t>
            </w:r>
          </w:p>
        </w:tc>
        <w:tc>
          <w:tcPr>
            <w:tcW w:w="6661" w:type="dxa"/>
            <w:gridSpan w:val="2"/>
          </w:tcPr>
          <w:p w14:paraId="3205363B" w14:textId="6514A659" w:rsidR="007867E0" w:rsidRDefault="00C12A57" w:rsidP="00C12A57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Mobile equipment</w:t>
            </w:r>
          </w:p>
          <w:p w14:paraId="643E8297" w14:textId="6305BDA1" w:rsidR="00AD42C6" w:rsidRPr="007F177E" w:rsidRDefault="003C0D3E" w:rsidP="00C12A57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Winch cable and mechanism</w:t>
            </w:r>
          </w:p>
          <w:p w14:paraId="2F4F2B4B" w14:textId="77777777" w:rsidR="00E766AE" w:rsidRPr="007F177E" w:rsidRDefault="00E766AE" w:rsidP="00C12A57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First Aid Kit</w:t>
            </w:r>
          </w:p>
          <w:p w14:paraId="10EEA9CB" w14:textId="749DFD8B" w:rsidR="00E766AE" w:rsidRPr="007F177E" w:rsidRDefault="00E766AE" w:rsidP="00C12A57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Fire Extinguisher</w:t>
            </w:r>
          </w:p>
          <w:p w14:paraId="2192BEFB" w14:textId="0B16606F" w:rsidR="00E766AE" w:rsidRPr="007F177E" w:rsidRDefault="00E766AE" w:rsidP="00C12A57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Cell Phone or Two-way radio</w:t>
            </w:r>
          </w:p>
        </w:tc>
      </w:tr>
      <w:tr w:rsidR="007867E0" w:rsidRPr="007F177E" w14:paraId="6107FD88" w14:textId="09B83638" w:rsidTr="00BB271F">
        <w:tc>
          <w:tcPr>
            <w:tcW w:w="9350" w:type="dxa"/>
            <w:gridSpan w:val="3"/>
          </w:tcPr>
          <w:p w14:paraId="1EADA82A" w14:textId="77777777" w:rsidR="007867E0" w:rsidRPr="00E85960" w:rsidRDefault="007867E0" w:rsidP="007867E0">
            <w:pPr>
              <w:rPr>
                <w:rFonts w:ascii="Source Sans Pro Semibold" w:hAnsi="Source Sans Pro Semibold"/>
                <w:smallCaps/>
              </w:rPr>
            </w:pPr>
            <w:r w:rsidRPr="00E85960">
              <w:rPr>
                <w:rFonts w:ascii="Source Sans Pro Semibold" w:hAnsi="Source Sans Pro Semibold"/>
                <w:smallCaps/>
              </w:rPr>
              <w:t>Procedure/Practice:</w:t>
            </w:r>
          </w:p>
          <w:p w14:paraId="54B464E7" w14:textId="4B69B443" w:rsidR="00907A2D" w:rsidRPr="00907A2D" w:rsidRDefault="00907A2D" w:rsidP="003C0D3E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Choose the winch for the job at hand and the mobile equipment it will be mounted on.</w:t>
            </w:r>
          </w:p>
          <w:p w14:paraId="793D6A35" w14:textId="2F546BB2" w:rsidR="003C0D3E" w:rsidRPr="00571F07" w:rsidRDefault="003C0D3E" w:rsidP="003C0D3E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 w:rsidRPr="00571F07">
              <w:rPr>
                <w:rFonts w:ascii="Source Sans Pro Light" w:hAnsi="Source Sans Pro Light"/>
                <w:sz w:val="22"/>
                <w:szCs w:val="22"/>
              </w:rPr>
              <w:t>Read the owner’s manual before using the winch.</w:t>
            </w:r>
          </w:p>
          <w:p w14:paraId="70C706D5" w14:textId="506FDE2E" w:rsidR="003C0D3E" w:rsidRPr="00571F07" w:rsidRDefault="003C0D3E" w:rsidP="003C0D3E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 w:rsidRPr="00571F07">
              <w:rPr>
                <w:rFonts w:ascii="Source Sans Pro Light" w:hAnsi="Source Sans Pro Light"/>
                <w:sz w:val="22"/>
                <w:szCs w:val="22"/>
              </w:rPr>
              <w:t>Know the limitations of the winch.</w:t>
            </w:r>
            <w:r w:rsidR="00FA7580">
              <w:rPr>
                <w:rFonts w:ascii="Source Sans Pro Light" w:hAnsi="Source Sans Pro Light"/>
                <w:sz w:val="22"/>
                <w:szCs w:val="22"/>
              </w:rPr>
              <w:t xml:space="preserve">  Do not exceed the rated capacity.</w:t>
            </w:r>
          </w:p>
          <w:p w14:paraId="5FC8A5AB" w14:textId="4B90404A" w:rsidR="003C0D3E" w:rsidRDefault="005058C3" w:rsidP="004457E2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571F07">
              <w:rPr>
                <w:rFonts w:ascii="Source Sans Pro Light" w:hAnsi="Source Sans Pro Light"/>
                <w:sz w:val="22"/>
                <w:szCs w:val="22"/>
              </w:rPr>
              <w:t xml:space="preserve">Ensure </w:t>
            </w:r>
            <w:r w:rsidR="003C0D3E" w:rsidRPr="00571F07">
              <w:rPr>
                <w:rFonts w:ascii="Source Sans Pro Light" w:hAnsi="Source Sans Pro Light"/>
                <w:sz w:val="22"/>
                <w:szCs w:val="22"/>
              </w:rPr>
              <w:t xml:space="preserve">the winch is </w:t>
            </w:r>
            <w:r w:rsidR="00571F07">
              <w:rPr>
                <w:rFonts w:ascii="Source Sans Pro Light" w:hAnsi="Source Sans Pro Light"/>
                <w:sz w:val="22"/>
                <w:szCs w:val="22"/>
              </w:rPr>
              <w:t xml:space="preserve">securely </w:t>
            </w:r>
            <w:r w:rsidR="003C0D3E" w:rsidRPr="00571F07">
              <w:rPr>
                <w:rFonts w:ascii="Source Sans Pro Light" w:hAnsi="Source Sans Pro Light"/>
                <w:sz w:val="22"/>
                <w:szCs w:val="22"/>
              </w:rPr>
              <w:t>mounted onto the mobile equipment as per manufacturers specifications.</w:t>
            </w:r>
          </w:p>
          <w:p w14:paraId="77FF30CB" w14:textId="3B31A839" w:rsidR="00FA7580" w:rsidRPr="00571F07" w:rsidRDefault="00FA7580" w:rsidP="00FA7580">
            <w:pPr>
              <w:pStyle w:val="ListParagraph"/>
              <w:numPr>
                <w:ilvl w:val="1"/>
                <w:numId w:val="4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Competent or professional individuals are to only install and maintain the winch.</w:t>
            </w:r>
          </w:p>
          <w:p w14:paraId="10C670F6" w14:textId="486C187E" w:rsidR="004457E2" w:rsidRPr="00571F07" w:rsidRDefault="003C0D3E" w:rsidP="004457E2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571F07">
              <w:rPr>
                <w:rFonts w:ascii="Source Sans Pro Light" w:hAnsi="Source Sans Pro Light"/>
                <w:sz w:val="22"/>
                <w:szCs w:val="22"/>
              </w:rPr>
              <w:t xml:space="preserve">Ensure the winch maintenance </w:t>
            </w:r>
            <w:r w:rsidR="005058C3" w:rsidRPr="00571F07">
              <w:rPr>
                <w:rFonts w:ascii="Source Sans Pro Light" w:hAnsi="Source Sans Pro Light"/>
                <w:sz w:val="22"/>
                <w:szCs w:val="22"/>
              </w:rPr>
              <w:t>is meeting manufacturers schedules</w:t>
            </w:r>
            <w:r w:rsidR="00012B6E" w:rsidRPr="00571F07">
              <w:rPr>
                <w:rFonts w:ascii="Source Sans Pro Light" w:hAnsi="Source Sans Pro Light"/>
                <w:sz w:val="22"/>
                <w:szCs w:val="22"/>
              </w:rPr>
              <w:t>.</w:t>
            </w:r>
          </w:p>
          <w:p w14:paraId="09B385F1" w14:textId="359BA17C" w:rsidR="009E0734" w:rsidRPr="00571F07" w:rsidRDefault="009E0734" w:rsidP="004457E2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571F07">
              <w:rPr>
                <w:rFonts w:ascii="Source Sans Pro Light" w:hAnsi="Source Sans Pro Light"/>
                <w:sz w:val="22"/>
                <w:szCs w:val="22"/>
              </w:rPr>
              <w:lastRenderedPageBreak/>
              <w:t>Inspect the winch as part of the pre-trip inspection of the mobile equipment</w:t>
            </w:r>
            <w:r w:rsidR="007D59AA">
              <w:rPr>
                <w:rFonts w:ascii="Source Sans Pro Light" w:hAnsi="Source Sans Pro Light"/>
                <w:sz w:val="22"/>
                <w:szCs w:val="22"/>
              </w:rPr>
              <w:t xml:space="preserve"> and again before use.</w:t>
            </w:r>
          </w:p>
          <w:p w14:paraId="6BAD1B54" w14:textId="038312BD" w:rsidR="009E0734" w:rsidRDefault="009E0734" w:rsidP="009E0734">
            <w:pPr>
              <w:pStyle w:val="ListParagraph"/>
              <w:numPr>
                <w:ilvl w:val="1"/>
                <w:numId w:val="4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571F07">
              <w:rPr>
                <w:rFonts w:ascii="Source Sans Pro Light" w:hAnsi="Source Sans Pro Light"/>
                <w:sz w:val="22"/>
                <w:szCs w:val="22"/>
              </w:rPr>
              <w:t>Check to ensure the cable is in good condition and no kinks</w:t>
            </w:r>
            <w:r w:rsidR="0062172E">
              <w:rPr>
                <w:rFonts w:ascii="Source Sans Pro Light" w:hAnsi="Source Sans Pro Light"/>
                <w:sz w:val="22"/>
                <w:szCs w:val="22"/>
              </w:rPr>
              <w:t xml:space="preserve">, cracks, pinches </w:t>
            </w:r>
            <w:r w:rsidRPr="00571F07">
              <w:rPr>
                <w:rFonts w:ascii="Source Sans Pro Light" w:hAnsi="Source Sans Pro Light"/>
                <w:sz w:val="22"/>
                <w:szCs w:val="22"/>
              </w:rPr>
              <w:t>or frays are present.</w:t>
            </w:r>
          </w:p>
          <w:p w14:paraId="567281D3" w14:textId="2E8EF4E1" w:rsidR="003B0517" w:rsidRDefault="003B0517" w:rsidP="009E0734">
            <w:pPr>
              <w:pStyle w:val="ListParagraph"/>
              <w:numPr>
                <w:ilvl w:val="1"/>
                <w:numId w:val="4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Check accessories for any damage and replace</w:t>
            </w:r>
            <w:r w:rsidR="007D59AA">
              <w:rPr>
                <w:rFonts w:ascii="Source Sans Pro Light" w:hAnsi="Source Sans Pro Light"/>
                <w:sz w:val="22"/>
                <w:szCs w:val="22"/>
              </w:rPr>
              <w:t>,</w:t>
            </w:r>
            <w:r>
              <w:rPr>
                <w:rFonts w:ascii="Source Sans Pro Light" w:hAnsi="Source Sans Pro Light"/>
                <w:sz w:val="22"/>
                <w:szCs w:val="22"/>
              </w:rPr>
              <w:t xml:space="preserve"> if damaged.</w:t>
            </w:r>
          </w:p>
          <w:p w14:paraId="7C906A76" w14:textId="3EBEA4B7" w:rsidR="00907A2D" w:rsidRDefault="00907A2D" w:rsidP="00907A2D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Put on the listed PPE above before using the winch.</w:t>
            </w:r>
          </w:p>
          <w:p w14:paraId="32C1CB1C" w14:textId="10F3EDAB" w:rsidR="002C30DA" w:rsidRDefault="002C30DA" w:rsidP="002C30DA">
            <w:pPr>
              <w:pStyle w:val="ListParagraph"/>
              <w:numPr>
                <w:ilvl w:val="1"/>
                <w:numId w:val="4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Remove Jewelry</w:t>
            </w:r>
          </w:p>
          <w:p w14:paraId="78F17A3B" w14:textId="4267C45C" w:rsidR="002C30DA" w:rsidRDefault="002C30DA" w:rsidP="002C30DA">
            <w:pPr>
              <w:pStyle w:val="ListParagraph"/>
              <w:numPr>
                <w:ilvl w:val="1"/>
                <w:numId w:val="4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No loose clothing and contain long hair and beards</w:t>
            </w:r>
          </w:p>
          <w:p w14:paraId="7F5DBAEB" w14:textId="46821784" w:rsidR="002D4270" w:rsidRPr="0062172E" w:rsidRDefault="00571F07" w:rsidP="0062172E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Before using the winch for the first time stretch it by winding it around the spool or drum under tension to keep the cable or rope snug.</w:t>
            </w:r>
          </w:p>
          <w:p w14:paraId="2631BA98" w14:textId="0ABE15CE" w:rsidR="00571F07" w:rsidRDefault="00571F07" w:rsidP="00571F07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Use a strap or similar to avoid hooking back onto the winch line.  Hooking back onto the winch line can cause damage or the line to fail.</w:t>
            </w:r>
          </w:p>
          <w:p w14:paraId="39572A79" w14:textId="165F0F21" w:rsidR="002D4270" w:rsidRPr="00571F07" w:rsidRDefault="002D4270" w:rsidP="002D4270">
            <w:pPr>
              <w:pStyle w:val="ListParagraph"/>
              <w:numPr>
                <w:ilvl w:val="1"/>
                <w:numId w:val="4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Wind the cable or rope on bottom not overtop of the spool or drum.</w:t>
            </w:r>
          </w:p>
          <w:p w14:paraId="5D368705" w14:textId="2DE53D9F" w:rsidR="00907A2D" w:rsidRDefault="00907A2D" w:rsidP="009E0734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 xml:space="preserve">Ensure you have the correct accessory for the job at hand such as straps, shackles snatch block, tree protector, </w:t>
            </w:r>
            <w:r w:rsidR="008425B5">
              <w:rPr>
                <w:rFonts w:ascii="Source Sans Pro Light" w:hAnsi="Source Sans Pro Light"/>
                <w:sz w:val="22"/>
                <w:szCs w:val="22"/>
              </w:rPr>
              <w:t xml:space="preserve">tow hooks, </w:t>
            </w:r>
            <w:r>
              <w:rPr>
                <w:rFonts w:ascii="Source Sans Pro Light" w:hAnsi="Source Sans Pro Light"/>
                <w:sz w:val="22"/>
                <w:szCs w:val="22"/>
              </w:rPr>
              <w:t>and recovery strap.</w:t>
            </w:r>
          </w:p>
          <w:p w14:paraId="7D09878C" w14:textId="015D250B" w:rsidR="002C5796" w:rsidRDefault="002C5796" w:rsidP="009E0734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Ensure user</w:t>
            </w:r>
            <w:r w:rsidR="007D59AA">
              <w:rPr>
                <w:rFonts w:ascii="Source Sans Pro Light" w:hAnsi="Source Sans Pro Light"/>
                <w:sz w:val="22"/>
                <w:szCs w:val="22"/>
              </w:rPr>
              <w:t xml:space="preserve"> of the winch </w:t>
            </w:r>
            <w:r>
              <w:rPr>
                <w:rFonts w:ascii="Source Sans Pro Light" w:hAnsi="Source Sans Pro Light"/>
                <w:sz w:val="22"/>
                <w:szCs w:val="22"/>
              </w:rPr>
              <w:t>is trained in correct rigging techniques.</w:t>
            </w:r>
          </w:p>
          <w:p w14:paraId="5F133D85" w14:textId="1258B0F5" w:rsidR="0062172E" w:rsidRDefault="0062172E" w:rsidP="009E0734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Ensure the hook latch is closed and seated in the middle of the hook.  Always use a hook with a latch.</w:t>
            </w:r>
          </w:p>
          <w:p w14:paraId="6F895921" w14:textId="4041DE59" w:rsidR="00777883" w:rsidRDefault="00777883" w:rsidP="009E0734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Clear the path of the winch of any obstacles.</w:t>
            </w:r>
          </w:p>
          <w:p w14:paraId="39FBCBE8" w14:textId="52173103" w:rsidR="002C5796" w:rsidRDefault="002C5796" w:rsidP="009E0734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Ensure the mobile equipment can remain stable during the winching operation.</w:t>
            </w:r>
          </w:p>
          <w:p w14:paraId="7571F078" w14:textId="1471C0FA" w:rsidR="00777883" w:rsidRDefault="00777883" w:rsidP="00777883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All ground crew members are to wear high visibility clothing and maintain 10 meters of distance while the winch is operated.</w:t>
            </w:r>
          </w:p>
          <w:p w14:paraId="6B04F861" w14:textId="453F042B" w:rsidR="0079794F" w:rsidRDefault="0079794F" w:rsidP="00777883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Do not operate a winch with less than 5 wraps of rope or 10 wraps of synthetic rope on the spool or drum.</w:t>
            </w:r>
          </w:p>
          <w:p w14:paraId="1D8FCD66" w14:textId="7963C3F0" w:rsidR="008425B5" w:rsidRDefault="008425B5" w:rsidP="00777883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Ensure winch controls are located in a space where they cannot be accidently activated.</w:t>
            </w:r>
          </w:p>
          <w:p w14:paraId="0B142C9C" w14:textId="559B28A9" w:rsidR="002C5796" w:rsidRPr="00777883" w:rsidRDefault="002C5796" w:rsidP="00777883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 xml:space="preserve">Do not touch the winch rope or accessories while winching is in </w:t>
            </w:r>
            <w:r w:rsidR="007D59AA">
              <w:rPr>
                <w:rFonts w:ascii="Source Sans Pro Light" w:hAnsi="Source Sans Pro Light"/>
                <w:sz w:val="22"/>
              </w:rPr>
              <w:t>progress</w:t>
            </w:r>
            <w:r>
              <w:rPr>
                <w:rFonts w:ascii="Source Sans Pro Light" w:hAnsi="Source Sans Pro Light"/>
                <w:sz w:val="22"/>
              </w:rPr>
              <w:t>.</w:t>
            </w:r>
          </w:p>
          <w:p w14:paraId="29669F47" w14:textId="7F28D9C0" w:rsidR="009E0734" w:rsidRPr="00571F07" w:rsidRDefault="009E0734" w:rsidP="009E0734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571F07">
              <w:rPr>
                <w:rFonts w:ascii="Source Sans Pro Light" w:hAnsi="Source Sans Pro Light"/>
                <w:sz w:val="22"/>
                <w:szCs w:val="22"/>
              </w:rPr>
              <w:t xml:space="preserve">Use slow smooth movements when </w:t>
            </w:r>
            <w:r w:rsidRPr="00571F07">
              <w:rPr>
                <w:rFonts w:ascii="Source Sans Pro Light" w:hAnsi="Source Sans Pro Light" w:cs="Arial"/>
                <w:color w:val="333333"/>
                <w:sz w:val="22"/>
                <w:szCs w:val="22"/>
                <w:shd w:val="clear" w:color="auto" w:fill="FFFFFF"/>
              </w:rPr>
              <w:t>hauling, pulling, lifting, or positioning an object.</w:t>
            </w:r>
          </w:p>
          <w:p w14:paraId="2C1D5D42" w14:textId="77777777" w:rsidR="007867E0" w:rsidRPr="00571F07" w:rsidRDefault="007867E0" w:rsidP="007867E0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571F07">
              <w:rPr>
                <w:rFonts w:ascii="Source Sans Pro Light" w:hAnsi="Source Sans Pro Light"/>
                <w:sz w:val="22"/>
                <w:szCs w:val="22"/>
              </w:rPr>
              <w:t>A signaler is required to direct the safe movement of equipment when the operator has a restricted view or hazards exist in the workplace.  A signaler must:</w:t>
            </w:r>
          </w:p>
          <w:p w14:paraId="7D8F7222" w14:textId="77777777" w:rsidR="007867E0" w:rsidRPr="00571F07" w:rsidRDefault="007867E0" w:rsidP="007867E0">
            <w:pPr>
              <w:pStyle w:val="ListParagraph"/>
              <w:numPr>
                <w:ilvl w:val="1"/>
                <w:numId w:val="4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571F07">
              <w:rPr>
                <w:rFonts w:ascii="Source Sans Pro Light" w:hAnsi="Source Sans Pro Light"/>
                <w:sz w:val="22"/>
                <w:szCs w:val="22"/>
              </w:rPr>
              <w:t>Be identifiable to the operator.</w:t>
            </w:r>
          </w:p>
          <w:p w14:paraId="031A754C" w14:textId="1F8399C0" w:rsidR="007867E0" w:rsidRPr="00571F07" w:rsidRDefault="007867E0" w:rsidP="007867E0">
            <w:pPr>
              <w:pStyle w:val="ListParagraph"/>
              <w:numPr>
                <w:ilvl w:val="1"/>
                <w:numId w:val="4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571F07">
              <w:rPr>
                <w:rFonts w:ascii="Source Sans Pro Light" w:hAnsi="Source Sans Pro Light"/>
                <w:sz w:val="22"/>
                <w:szCs w:val="22"/>
              </w:rPr>
              <w:t xml:space="preserve">Use well </w:t>
            </w:r>
            <w:r w:rsidR="00BA139F" w:rsidRPr="00571F07">
              <w:rPr>
                <w:rFonts w:ascii="Source Sans Pro Light" w:hAnsi="Source Sans Pro Light"/>
                <w:sz w:val="22"/>
                <w:szCs w:val="22"/>
              </w:rPr>
              <w:t>agreed upon</w:t>
            </w:r>
            <w:r w:rsidRPr="00571F07">
              <w:rPr>
                <w:rFonts w:ascii="Source Sans Pro Light" w:hAnsi="Source Sans Pro Light"/>
                <w:sz w:val="22"/>
                <w:szCs w:val="22"/>
              </w:rPr>
              <w:t xml:space="preserve"> hand signals or communication system</w:t>
            </w:r>
            <w:r w:rsidR="00DB660B" w:rsidRPr="00571F07">
              <w:rPr>
                <w:rFonts w:ascii="Source Sans Pro Light" w:hAnsi="Source Sans Pro Light"/>
                <w:sz w:val="22"/>
                <w:szCs w:val="22"/>
              </w:rPr>
              <w:t xml:space="preserve"> (two-way radio)</w:t>
            </w:r>
            <w:r w:rsidRPr="00571F07">
              <w:rPr>
                <w:rFonts w:ascii="Source Sans Pro Light" w:hAnsi="Source Sans Pro Light"/>
                <w:sz w:val="22"/>
                <w:szCs w:val="22"/>
              </w:rPr>
              <w:t>.</w:t>
            </w:r>
          </w:p>
          <w:p w14:paraId="29128A4D" w14:textId="77777777" w:rsidR="007867E0" w:rsidRPr="00571F07" w:rsidRDefault="007867E0" w:rsidP="007867E0">
            <w:pPr>
              <w:pStyle w:val="ListParagraph"/>
              <w:numPr>
                <w:ilvl w:val="1"/>
                <w:numId w:val="4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571F07">
              <w:rPr>
                <w:rFonts w:ascii="Source Sans Pro Light" w:hAnsi="Source Sans Pro Light"/>
                <w:sz w:val="22"/>
                <w:szCs w:val="22"/>
              </w:rPr>
              <w:t>Warn operator if the load is in a hazardous position.</w:t>
            </w:r>
          </w:p>
          <w:p w14:paraId="47506D76" w14:textId="679C1080" w:rsidR="007867E0" w:rsidRPr="007F177E" w:rsidRDefault="007867E0" w:rsidP="007867E0">
            <w:pPr>
              <w:pStyle w:val="ListParagraph"/>
              <w:numPr>
                <w:ilvl w:val="1"/>
                <w:numId w:val="4"/>
              </w:numPr>
              <w:rPr>
                <w:rFonts w:ascii="Source Sans Pro Light" w:hAnsi="Source Sans Pro Light"/>
                <w:sz w:val="22"/>
              </w:rPr>
            </w:pPr>
            <w:r w:rsidRPr="007F177E">
              <w:rPr>
                <w:rFonts w:ascii="Source Sans Pro Light" w:hAnsi="Source Sans Pro Light"/>
                <w:sz w:val="22"/>
              </w:rPr>
              <w:t>Ensure they can be seen at all times by the driver. If one signaler cannot be seen by the driver at all times, a second signaler is required.</w:t>
            </w:r>
          </w:p>
          <w:p w14:paraId="7E2D434C" w14:textId="42326222" w:rsidR="00F6231D" w:rsidRDefault="00BA139F" w:rsidP="007867E0">
            <w:pPr>
              <w:pStyle w:val="ListParagraph"/>
              <w:numPr>
                <w:ilvl w:val="1"/>
                <w:numId w:val="4"/>
              </w:numPr>
              <w:rPr>
                <w:rFonts w:ascii="Source Sans Pro Light" w:hAnsi="Source Sans Pro Light"/>
                <w:sz w:val="22"/>
              </w:rPr>
            </w:pPr>
            <w:r w:rsidRPr="007F177E">
              <w:rPr>
                <w:rFonts w:ascii="Source Sans Pro Light" w:hAnsi="Source Sans Pro Light"/>
                <w:sz w:val="22"/>
              </w:rPr>
              <w:t>If the signaler(s) are no longer in view, the equipment must stop.</w:t>
            </w:r>
          </w:p>
          <w:p w14:paraId="6BDEFCFE" w14:textId="77777777" w:rsidR="002D4270" w:rsidRDefault="002D4270" w:rsidP="002D4270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Do not use the winch to move or hoist people.</w:t>
            </w:r>
          </w:p>
          <w:p w14:paraId="7AF45717" w14:textId="77777777" w:rsidR="002D4270" w:rsidRDefault="002D4270" w:rsidP="002D4270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Do not use the winch as a hoist.</w:t>
            </w:r>
          </w:p>
          <w:p w14:paraId="588905B7" w14:textId="6EAB6945" w:rsidR="002D4270" w:rsidRDefault="002D4270" w:rsidP="002D4270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Do not hook cable or rope on electrical lines or exposed moving parts.</w:t>
            </w:r>
          </w:p>
          <w:p w14:paraId="40F25EBF" w14:textId="0360BB23" w:rsidR="00FA7580" w:rsidRDefault="00FA7580" w:rsidP="002D4270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Do not use a winch or operate mobile equipment when impaired.</w:t>
            </w:r>
          </w:p>
          <w:p w14:paraId="30F7E563" w14:textId="6B4B2B4D" w:rsidR="008425B5" w:rsidRDefault="008425B5" w:rsidP="002D4270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Do not submerge winch in water.</w:t>
            </w:r>
          </w:p>
          <w:p w14:paraId="01F29D98" w14:textId="77777777" w:rsidR="002D4270" w:rsidRDefault="002D4270" w:rsidP="00D11F6C">
            <w:pPr>
              <w:rPr>
                <w:rFonts w:ascii="Source Sans Pro Light" w:hAnsi="Source Sans Pro Light"/>
                <w:sz w:val="22"/>
              </w:rPr>
            </w:pPr>
          </w:p>
          <w:p w14:paraId="7B04C8D9" w14:textId="360A77AA" w:rsidR="00D11F6C" w:rsidRPr="00D11F6C" w:rsidRDefault="00D11F6C" w:rsidP="00D11F6C">
            <w:p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 xml:space="preserve">Reference: </w:t>
            </w:r>
            <w:hyperlink r:id="rId7" w:history="1">
              <w:r w:rsidRPr="00D11F6C">
                <w:rPr>
                  <w:rStyle w:val="Hyperlink"/>
                  <w:rFonts w:ascii="Source Sans Pro Light" w:hAnsi="Source Sans Pro Light"/>
                  <w:sz w:val="22"/>
                </w:rPr>
                <w:t>Basic Guide to Winching Techniques</w:t>
              </w:r>
            </w:hyperlink>
            <w:r>
              <w:rPr>
                <w:rFonts w:ascii="Source Sans Pro Light" w:hAnsi="Source Sans Pro Light"/>
                <w:sz w:val="22"/>
              </w:rPr>
              <w:t xml:space="preserve"> by Warn Industries’ Inc.</w:t>
            </w:r>
          </w:p>
        </w:tc>
      </w:tr>
      <w:tr w:rsidR="007867E0" w:rsidRPr="007F177E" w14:paraId="49D84C94" w14:textId="77777777" w:rsidTr="00DE4CC9">
        <w:tc>
          <w:tcPr>
            <w:tcW w:w="4675" w:type="dxa"/>
            <w:gridSpan w:val="2"/>
          </w:tcPr>
          <w:p w14:paraId="7B63B0E8" w14:textId="46E3AEF1" w:rsidR="007867E0" w:rsidRPr="00E85960" w:rsidRDefault="001A2DF6" w:rsidP="007867E0">
            <w:pPr>
              <w:rPr>
                <w:rFonts w:ascii="Source Sans Pro Semibold" w:hAnsi="Source Sans Pro Semibold"/>
                <w:smallCaps/>
                <w:sz w:val="20"/>
                <w:szCs w:val="22"/>
              </w:rPr>
            </w:pPr>
            <w:r w:rsidRPr="00E85960">
              <w:rPr>
                <w:rFonts w:ascii="Source Sans Pro Semibold" w:hAnsi="Source Sans Pro Semibold"/>
                <w:sz w:val="22"/>
                <w:szCs w:val="22"/>
              </w:rPr>
              <w:lastRenderedPageBreak/>
              <w:t>E</w:t>
            </w:r>
            <w:r w:rsidRPr="00E85960">
              <w:rPr>
                <w:rFonts w:ascii="Source Sans Pro Semibold" w:hAnsi="Source Sans Pro Semibold"/>
                <w:sz w:val="20"/>
                <w:szCs w:val="22"/>
              </w:rPr>
              <w:t xml:space="preserve">MERGENCY </w:t>
            </w:r>
            <w:r w:rsidRPr="00E85960">
              <w:rPr>
                <w:rFonts w:ascii="Source Sans Pro Semibold" w:hAnsi="Source Sans Pro Semibold"/>
                <w:sz w:val="22"/>
                <w:szCs w:val="22"/>
              </w:rPr>
              <w:t>P</w:t>
            </w:r>
            <w:r w:rsidRPr="00E85960">
              <w:rPr>
                <w:rFonts w:ascii="Source Sans Pro Semibold" w:hAnsi="Source Sans Pro Semibold"/>
                <w:sz w:val="20"/>
                <w:szCs w:val="22"/>
              </w:rPr>
              <w:t>ROCEDURES:</w:t>
            </w:r>
          </w:p>
        </w:tc>
        <w:tc>
          <w:tcPr>
            <w:tcW w:w="4675" w:type="dxa"/>
          </w:tcPr>
          <w:p w14:paraId="58838D80" w14:textId="3C73B263" w:rsidR="00F6231D" w:rsidRPr="007D59AA" w:rsidRDefault="001A2DF6" w:rsidP="007867E0">
            <w:pPr>
              <w:rPr>
                <w:rFonts w:ascii="Source Sans Pro Light" w:hAnsi="Source Sans Pro Light"/>
                <w:sz w:val="22"/>
              </w:rPr>
            </w:pPr>
            <w:r w:rsidRPr="007F177E">
              <w:rPr>
                <w:rFonts w:ascii="Source Sans Pro Light" w:hAnsi="Source Sans Pro Light"/>
                <w:sz w:val="22"/>
              </w:rPr>
              <w:t xml:space="preserve">In case of emergency, contact 911 and </w:t>
            </w:r>
            <w:r w:rsidR="00B03615">
              <w:rPr>
                <w:rFonts w:ascii="Source Sans Pro Light" w:hAnsi="Source Sans Pro Light"/>
                <w:sz w:val="22"/>
              </w:rPr>
              <w:t>the farm owne</w:t>
            </w:r>
            <w:r w:rsidRPr="007F177E">
              <w:rPr>
                <w:rFonts w:ascii="Source Sans Pro Light" w:hAnsi="Source Sans Pro Light"/>
                <w:sz w:val="22"/>
              </w:rPr>
              <w:t xml:space="preserve">r immediately.  Remove yourself from harm’s way and ensure no one else is at risk.  </w:t>
            </w:r>
          </w:p>
        </w:tc>
      </w:tr>
    </w:tbl>
    <w:p w14:paraId="5E19FC29" w14:textId="25EB9F7E" w:rsidR="00130212" w:rsidRPr="007F177E" w:rsidRDefault="00130212" w:rsidP="006D698F">
      <w:pPr>
        <w:rPr>
          <w:rFonts w:ascii="Source Sans Pro Light" w:hAnsi="Source Sans Pro Light"/>
          <w:smallCaps/>
        </w:rPr>
      </w:pPr>
    </w:p>
    <w:sectPr w:rsidR="00130212" w:rsidRPr="007F177E" w:rsidSect="00D83D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9CF50" w14:textId="77777777" w:rsidR="00621C68" w:rsidRDefault="00621C68" w:rsidP="00FF42F5">
      <w:pPr>
        <w:spacing w:line="240" w:lineRule="auto"/>
      </w:pPr>
      <w:r>
        <w:separator/>
      </w:r>
    </w:p>
  </w:endnote>
  <w:endnote w:type="continuationSeparator" w:id="0">
    <w:p w14:paraId="3AAA5C6C" w14:textId="77777777" w:rsidR="00621C68" w:rsidRDefault="00621C68" w:rsidP="00FF4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3AE6F" w14:textId="77777777" w:rsidR="00476BD3" w:rsidRDefault="00476B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B63AF" w14:textId="34694589" w:rsidR="00D22F3E" w:rsidRPr="00476BD3" w:rsidRDefault="00476BD3" w:rsidP="00476BD3">
    <w:pPr>
      <w:spacing w:line="240" w:lineRule="auto"/>
      <w:jc w:val="both"/>
      <w:rPr>
        <w:rFonts w:ascii="Source Sans Pro Light" w:hAnsi="Source Sans Pro Light"/>
        <w:sz w:val="18"/>
        <w:szCs w:val="18"/>
      </w:rPr>
    </w:pPr>
    <w:bookmarkStart w:id="1" w:name="_Hlk524507535"/>
    <w:r w:rsidRPr="00815EF1">
      <w:rPr>
        <w:rFonts w:ascii="Source Sans Pro Light" w:hAnsi="Source Sans Pro Light"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  <w:r>
      <w:rPr>
        <w:rFonts w:ascii="Source Sans Pro Light" w:hAnsi="Source Sans Pro Light"/>
        <w:sz w:val="18"/>
        <w:szCs w:val="18"/>
      </w:rPr>
      <w:t xml:space="preserve"> </w:t>
    </w:r>
    <w:r>
      <w:rPr>
        <w:rFonts w:ascii="Source Sans Pro Light" w:hAnsi="Source Sans Pro Light"/>
        <w:sz w:val="18"/>
        <w:szCs w:val="18"/>
      </w:rPr>
      <w:t>R</w:t>
    </w:r>
    <w:r w:rsidRPr="00B14D4E">
      <w:rPr>
        <w:rFonts w:ascii="Source Sans Pro Light" w:hAnsi="Source Sans Pro Light"/>
        <w:sz w:val="18"/>
        <w:szCs w:val="18"/>
      </w:rPr>
      <w:t xml:space="preserve">efer to section </w:t>
    </w:r>
    <w:r>
      <w:rPr>
        <w:rFonts w:ascii="Source Sans Pro Light" w:hAnsi="Source Sans Pro Light"/>
        <w:sz w:val="18"/>
        <w:szCs w:val="18"/>
      </w:rPr>
      <w:t>4:4</w:t>
    </w:r>
    <w:r w:rsidRPr="00B14D4E">
      <w:rPr>
        <w:rFonts w:ascii="Source Sans Pro Light" w:hAnsi="Source Sans Pro Light"/>
        <w:sz w:val="18"/>
        <w:szCs w:val="18"/>
      </w:rPr>
      <w:t xml:space="preserve"> of</w:t>
    </w:r>
    <w:r>
      <w:rPr>
        <w:rFonts w:ascii="Source Sans Pro Light" w:hAnsi="Source Sans Pro Light"/>
        <w:sz w:val="18"/>
        <w:szCs w:val="18"/>
      </w:rPr>
      <w:t xml:space="preserve"> Farm Safety Nova Scotia’s</w:t>
    </w:r>
    <w:r w:rsidRPr="00B14D4E">
      <w:rPr>
        <w:rFonts w:ascii="Source Sans Pro Light" w:hAnsi="Source Sans Pro Light"/>
        <w:sz w:val="18"/>
        <w:szCs w:val="18"/>
      </w:rPr>
      <w:t xml:space="preserve"> </w:t>
    </w:r>
    <w:r>
      <w:rPr>
        <w:rFonts w:ascii="Source Sans Pro Light" w:hAnsi="Source Sans Pro Light"/>
        <w:sz w:val="18"/>
        <w:szCs w:val="18"/>
      </w:rPr>
      <w:t>“</w:t>
    </w:r>
    <w:r w:rsidRPr="00B14D4E">
      <w:rPr>
        <w:rFonts w:ascii="Source Sans Pro Light" w:hAnsi="Source Sans Pro Light"/>
        <w:sz w:val="18"/>
        <w:szCs w:val="18"/>
      </w:rPr>
      <w:t>A Guide to Your Farm Safety Plan</w:t>
    </w:r>
    <w:r>
      <w:rPr>
        <w:rFonts w:ascii="Source Sans Pro Light" w:hAnsi="Source Sans Pro Light"/>
        <w:sz w:val="18"/>
        <w:szCs w:val="18"/>
      </w:rPr>
      <w:t>”.</w:t>
    </w:r>
    <w:r>
      <w:rPr>
        <w:rFonts w:ascii="Source Sans Pro Light" w:hAnsi="Source Sans Pro Light"/>
        <w:sz w:val="18"/>
        <w:szCs w:val="18"/>
      </w:rPr>
      <w:t xml:space="preserve"> </w:t>
    </w:r>
    <w:r>
      <w:rPr>
        <w:rFonts w:ascii="Source Sans Pro Light" w:hAnsi="Source Sans Pro Light"/>
        <w:sz w:val="18"/>
        <w:szCs w:val="18"/>
      </w:rPr>
      <w:t>Rev: 0</w:t>
    </w:r>
    <w:r>
      <w:rPr>
        <w:rFonts w:ascii="Source Sans Pro Light" w:hAnsi="Source Sans Pro Light"/>
        <w:sz w:val="18"/>
        <w:szCs w:val="18"/>
      </w:rPr>
      <w:t>1</w:t>
    </w:r>
    <w:r>
      <w:rPr>
        <w:rFonts w:ascii="Source Sans Pro Light" w:hAnsi="Source Sans Pro Light"/>
        <w:sz w:val="18"/>
        <w:szCs w:val="18"/>
      </w:rPr>
      <w:t>/20</w:t>
    </w:r>
    <w:bookmarkEnd w:id="1"/>
    <w:r>
      <w:rPr>
        <w:rFonts w:ascii="Source Sans Pro Light" w:hAnsi="Source Sans Pro Light"/>
        <w:sz w:val="18"/>
        <w:szCs w:val="18"/>
      </w:rPr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F7E6D" w14:textId="77777777" w:rsidR="00476BD3" w:rsidRDefault="00476B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1CCCC" w14:textId="77777777" w:rsidR="00621C68" w:rsidRDefault="00621C68" w:rsidP="00FF42F5">
      <w:pPr>
        <w:spacing w:line="240" w:lineRule="auto"/>
      </w:pPr>
      <w:r>
        <w:separator/>
      </w:r>
    </w:p>
  </w:footnote>
  <w:footnote w:type="continuationSeparator" w:id="0">
    <w:p w14:paraId="2AEC1B46" w14:textId="77777777" w:rsidR="00621C68" w:rsidRDefault="00621C68" w:rsidP="00FF4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68BAD" w14:textId="77777777" w:rsidR="00476BD3" w:rsidRDefault="00476B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31942" w14:textId="0FD0B9A7" w:rsidR="00F60E22" w:rsidRPr="00D83D1E" w:rsidRDefault="00E85960" w:rsidP="00D83D1E">
    <w:pPr>
      <w:pStyle w:val="Header"/>
      <w:jc w:val="center"/>
      <w:rPr>
        <w:rFonts w:ascii="Source Sans Pro Light" w:hAnsi="Source Sans Pro Light"/>
        <w:b/>
        <w:bCs/>
        <w:sz w:val="24"/>
        <w:szCs w:val="24"/>
        <w:lang w:val="en-CA"/>
      </w:rPr>
    </w:pPr>
    <w:r>
      <w:rPr>
        <w:rFonts w:ascii="Source Sans Pro Light" w:hAnsi="Source Sans Pro Light"/>
        <w:b/>
        <w:bCs/>
        <w:sz w:val="24"/>
        <w:szCs w:val="24"/>
        <w:lang w:val="en-CA"/>
      </w:rPr>
      <w:fldChar w:fldCharType="begin"/>
    </w:r>
    <w:r>
      <w:rPr>
        <w:rFonts w:ascii="Source Sans Pro Light" w:hAnsi="Source Sans Pro Light"/>
        <w:b/>
        <w:bCs/>
        <w:sz w:val="24"/>
        <w:szCs w:val="24"/>
        <w:lang w:val="en-CA"/>
      </w:rPr>
      <w:instrText xml:space="preserve"> DOCPROPERTY  "Farm Name"  \* MERGEFORMAT </w:instrText>
    </w:r>
    <w:r>
      <w:rPr>
        <w:rFonts w:ascii="Source Sans Pro Light" w:hAnsi="Source Sans Pro Light"/>
        <w:b/>
        <w:bCs/>
        <w:sz w:val="24"/>
        <w:szCs w:val="24"/>
        <w:lang w:val="en-CA"/>
      </w:rPr>
      <w:fldChar w:fldCharType="separate"/>
    </w:r>
    <w:r w:rsidR="00476BD3">
      <w:rPr>
        <w:rFonts w:ascii="Source Sans Pro Light" w:hAnsi="Source Sans Pro Light"/>
        <w:b/>
        <w:bCs/>
        <w:sz w:val="24"/>
        <w:szCs w:val="24"/>
        <w:lang w:val="en-CA"/>
      </w:rPr>
      <w:t>&lt;&lt; FARM NAME &gt;&gt;</w:t>
    </w:r>
    <w:r>
      <w:rPr>
        <w:rFonts w:ascii="Source Sans Pro Light" w:hAnsi="Source Sans Pro Light"/>
        <w:b/>
        <w:bCs/>
        <w:sz w:val="24"/>
        <w:szCs w:val="24"/>
        <w:lang w:val="en-CA"/>
      </w:rPr>
      <w:fldChar w:fldCharType="end"/>
    </w:r>
    <w:r w:rsidR="00476BD3">
      <w:rPr>
        <w:rFonts w:ascii="Source Sans Pro Light" w:hAnsi="Source Sans Pro Light"/>
        <w:b/>
        <w:bCs/>
        <w:sz w:val="24"/>
        <w:szCs w:val="24"/>
        <w:lang w:val="en-CA"/>
      </w:rPr>
      <w:t xml:space="preserve"> </w:t>
    </w:r>
    <w:r>
      <w:rPr>
        <w:rFonts w:ascii="Source Sans Pro Light" w:hAnsi="Source Sans Pro Light"/>
        <w:b/>
        <w:bCs/>
        <w:sz w:val="24"/>
        <w:szCs w:val="24"/>
        <w:lang w:val="en-CA"/>
      </w:rPr>
      <w:t xml:space="preserve"> </w:t>
    </w:r>
    <w:r w:rsidR="004F17E7">
      <w:rPr>
        <w:rFonts w:ascii="Source Sans Pro Light" w:hAnsi="Source Sans Pro Light"/>
        <w:b/>
        <w:bCs/>
        <w:sz w:val="24"/>
        <w:szCs w:val="24"/>
        <w:lang w:val="en-CA"/>
      </w:rPr>
      <w:t>WINCH</w:t>
    </w:r>
    <w:r w:rsidR="00D83D1E" w:rsidRPr="00D83D1E">
      <w:rPr>
        <w:rFonts w:ascii="Source Sans Pro Light" w:hAnsi="Source Sans Pro Light"/>
        <w:b/>
        <w:bCs/>
        <w:sz w:val="24"/>
        <w:szCs w:val="24"/>
        <w:lang w:val="en-CA"/>
      </w:rPr>
      <w:t xml:space="preserve"> SAFE WORK PRACTICE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DF7AB" w14:textId="77777777" w:rsidR="00476BD3" w:rsidRDefault="00476B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4066B"/>
    <w:multiLevelType w:val="hybridMultilevel"/>
    <w:tmpl w:val="D3F60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3F21300">
      <w:start w:val="1"/>
      <w:numFmt w:val="lowerLetter"/>
      <w:lvlText w:val="%3."/>
      <w:lvlJc w:val="right"/>
      <w:pPr>
        <w:ind w:left="2160" w:hanging="180"/>
      </w:pPr>
      <w:rPr>
        <w:rFonts w:ascii="Calibri" w:eastAsia="Times New Roman" w:hAnsi="Calibri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A42D0"/>
    <w:multiLevelType w:val="hybridMultilevel"/>
    <w:tmpl w:val="581CB856"/>
    <w:lvl w:ilvl="0" w:tplc="F64AFE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BBA26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53A7D"/>
    <w:multiLevelType w:val="hybridMultilevel"/>
    <w:tmpl w:val="F522E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835"/>
    <w:multiLevelType w:val="hybridMultilevel"/>
    <w:tmpl w:val="28048378"/>
    <w:lvl w:ilvl="0" w:tplc="3B22F49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D43263"/>
    <w:multiLevelType w:val="hybridMultilevel"/>
    <w:tmpl w:val="E45C2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D010D"/>
    <w:multiLevelType w:val="hybridMultilevel"/>
    <w:tmpl w:val="D676F6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43C75"/>
    <w:multiLevelType w:val="hybridMultilevel"/>
    <w:tmpl w:val="3F6A50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929C9"/>
    <w:multiLevelType w:val="hybridMultilevel"/>
    <w:tmpl w:val="926E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C6D2E"/>
    <w:multiLevelType w:val="hybridMultilevel"/>
    <w:tmpl w:val="8508F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53FAB"/>
    <w:multiLevelType w:val="hybridMultilevel"/>
    <w:tmpl w:val="735E45F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436612"/>
    <w:multiLevelType w:val="hybridMultilevel"/>
    <w:tmpl w:val="513A83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51603"/>
    <w:multiLevelType w:val="hybridMultilevel"/>
    <w:tmpl w:val="BBD45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37CE0"/>
    <w:multiLevelType w:val="hybridMultilevel"/>
    <w:tmpl w:val="F0880F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8F05C9"/>
    <w:multiLevelType w:val="hybridMultilevel"/>
    <w:tmpl w:val="5892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982E85"/>
    <w:multiLevelType w:val="hybridMultilevel"/>
    <w:tmpl w:val="C13A72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B1988"/>
    <w:multiLevelType w:val="hybridMultilevel"/>
    <w:tmpl w:val="6CD0C8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45048"/>
    <w:multiLevelType w:val="hybridMultilevel"/>
    <w:tmpl w:val="59C42F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17370F"/>
    <w:multiLevelType w:val="hybridMultilevel"/>
    <w:tmpl w:val="C95432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F70621"/>
    <w:multiLevelType w:val="hybridMultilevel"/>
    <w:tmpl w:val="35CC51FA"/>
    <w:lvl w:ilvl="0" w:tplc="44B2E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"/>
  </w:num>
  <w:num w:numId="5">
    <w:abstractNumId w:val="1"/>
  </w:num>
  <w:num w:numId="6">
    <w:abstractNumId w:val="14"/>
  </w:num>
  <w:num w:numId="7">
    <w:abstractNumId w:val="3"/>
  </w:num>
  <w:num w:numId="8">
    <w:abstractNumId w:val="5"/>
  </w:num>
  <w:num w:numId="9">
    <w:abstractNumId w:val="12"/>
  </w:num>
  <w:num w:numId="10">
    <w:abstractNumId w:val="19"/>
  </w:num>
  <w:num w:numId="11">
    <w:abstractNumId w:val="18"/>
  </w:num>
  <w:num w:numId="12">
    <w:abstractNumId w:val="11"/>
  </w:num>
  <w:num w:numId="13">
    <w:abstractNumId w:val="17"/>
  </w:num>
  <w:num w:numId="14">
    <w:abstractNumId w:val="13"/>
  </w:num>
  <w:num w:numId="15">
    <w:abstractNumId w:val="4"/>
  </w:num>
  <w:num w:numId="16">
    <w:abstractNumId w:val="16"/>
  </w:num>
  <w:num w:numId="17">
    <w:abstractNumId w:val="7"/>
  </w:num>
  <w:num w:numId="18">
    <w:abstractNumId w:val="10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075"/>
    <w:rsid w:val="00005D35"/>
    <w:rsid w:val="00012B6E"/>
    <w:rsid w:val="00064012"/>
    <w:rsid w:val="00085F33"/>
    <w:rsid w:val="000A05AF"/>
    <w:rsid w:val="000A31DF"/>
    <w:rsid w:val="000C108D"/>
    <w:rsid w:val="000E01F4"/>
    <w:rsid w:val="000E7B97"/>
    <w:rsid w:val="000F115B"/>
    <w:rsid w:val="00101D25"/>
    <w:rsid w:val="00102FC6"/>
    <w:rsid w:val="00110056"/>
    <w:rsid w:val="0012227B"/>
    <w:rsid w:val="00127D7D"/>
    <w:rsid w:val="00130212"/>
    <w:rsid w:val="00166085"/>
    <w:rsid w:val="00172444"/>
    <w:rsid w:val="00186986"/>
    <w:rsid w:val="001A2DF6"/>
    <w:rsid w:val="001B77B7"/>
    <w:rsid w:val="001E0920"/>
    <w:rsid w:val="00211DAA"/>
    <w:rsid w:val="002300C7"/>
    <w:rsid w:val="0023686B"/>
    <w:rsid w:val="00237A3F"/>
    <w:rsid w:val="002B1086"/>
    <w:rsid w:val="002C30DA"/>
    <w:rsid w:val="002C3D6C"/>
    <w:rsid w:val="002C5796"/>
    <w:rsid w:val="002D4270"/>
    <w:rsid w:val="00300F76"/>
    <w:rsid w:val="00306C9F"/>
    <w:rsid w:val="00315879"/>
    <w:rsid w:val="00330BC2"/>
    <w:rsid w:val="003851B2"/>
    <w:rsid w:val="00396FA6"/>
    <w:rsid w:val="003B0307"/>
    <w:rsid w:val="003B0517"/>
    <w:rsid w:val="003B0B81"/>
    <w:rsid w:val="003C0D3E"/>
    <w:rsid w:val="003D001D"/>
    <w:rsid w:val="003D2D1D"/>
    <w:rsid w:val="00423B98"/>
    <w:rsid w:val="00425653"/>
    <w:rsid w:val="00432F01"/>
    <w:rsid w:val="004457E2"/>
    <w:rsid w:val="00452913"/>
    <w:rsid w:val="00461859"/>
    <w:rsid w:val="004625F8"/>
    <w:rsid w:val="00476BD3"/>
    <w:rsid w:val="0048225A"/>
    <w:rsid w:val="004947BB"/>
    <w:rsid w:val="004B7B5D"/>
    <w:rsid w:val="004C0E95"/>
    <w:rsid w:val="004E4401"/>
    <w:rsid w:val="004E5B72"/>
    <w:rsid w:val="004F10AE"/>
    <w:rsid w:val="004F17E7"/>
    <w:rsid w:val="005058C3"/>
    <w:rsid w:val="00527AB6"/>
    <w:rsid w:val="005345FB"/>
    <w:rsid w:val="00543753"/>
    <w:rsid w:val="00544822"/>
    <w:rsid w:val="0055272A"/>
    <w:rsid w:val="00560433"/>
    <w:rsid w:val="00571F07"/>
    <w:rsid w:val="005743E3"/>
    <w:rsid w:val="005B239C"/>
    <w:rsid w:val="0062172E"/>
    <w:rsid w:val="00621C68"/>
    <w:rsid w:val="00635811"/>
    <w:rsid w:val="006477AF"/>
    <w:rsid w:val="00663147"/>
    <w:rsid w:val="00672B99"/>
    <w:rsid w:val="0068226F"/>
    <w:rsid w:val="006A1A6D"/>
    <w:rsid w:val="006B4AE1"/>
    <w:rsid w:val="006C2BAD"/>
    <w:rsid w:val="006C3610"/>
    <w:rsid w:val="006D698F"/>
    <w:rsid w:val="006F68EC"/>
    <w:rsid w:val="007443D7"/>
    <w:rsid w:val="0076362D"/>
    <w:rsid w:val="00777883"/>
    <w:rsid w:val="007867E0"/>
    <w:rsid w:val="0079794F"/>
    <w:rsid w:val="007D59AA"/>
    <w:rsid w:val="007E0309"/>
    <w:rsid w:val="007F177E"/>
    <w:rsid w:val="007F4900"/>
    <w:rsid w:val="008425B5"/>
    <w:rsid w:val="0086681E"/>
    <w:rsid w:val="008732EB"/>
    <w:rsid w:val="00875EA5"/>
    <w:rsid w:val="008B4A81"/>
    <w:rsid w:val="008B70C9"/>
    <w:rsid w:val="008C2A5E"/>
    <w:rsid w:val="008C4FD0"/>
    <w:rsid w:val="008D2EB8"/>
    <w:rsid w:val="008D5870"/>
    <w:rsid w:val="008D751F"/>
    <w:rsid w:val="008F7DE3"/>
    <w:rsid w:val="00907A2D"/>
    <w:rsid w:val="00945C23"/>
    <w:rsid w:val="00983C6B"/>
    <w:rsid w:val="009C4F7D"/>
    <w:rsid w:val="009E0734"/>
    <w:rsid w:val="00A065BF"/>
    <w:rsid w:val="00A22BA5"/>
    <w:rsid w:val="00A41CEE"/>
    <w:rsid w:val="00A43177"/>
    <w:rsid w:val="00AA6877"/>
    <w:rsid w:val="00AB760D"/>
    <w:rsid w:val="00AB7814"/>
    <w:rsid w:val="00AC6DF0"/>
    <w:rsid w:val="00AD42C6"/>
    <w:rsid w:val="00AD74DB"/>
    <w:rsid w:val="00B03615"/>
    <w:rsid w:val="00B175CD"/>
    <w:rsid w:val="00B21273"/>
    <w:rsid w:val="00B34434"/>
    <w:rsid w:val="00B67B17"/>
    <w:rsid w:val="00B81908"/>
    <w:rsid w:val="00B821C9"/>
    <w:rsid w:val="00BA139F"/>
    <w:rsid w:val="00BB770C"/>
    <w:rsid w:val="00BD3DE0"/>
    <w:rsid w:val="00BE4F0C"/>
    <w:rsid w:val="00BF254A"/>
    <w:rsid w:val="00C12A57"/>
    <w:rsid w:val="00C169D2"/>
    <w:rsid w:val="00C3764B"/>
    <w:rsid w:val="00C42DD4"/>
    <w:rsid w:val="00CC64B3"/>
    <w:rsid w:val="00CD424F"/>
    <w:rsid w:val="00CF23AE"/>
    <w:rsid w:val="00D057B7"/>
    <w:rsid w:val="00D1019F"/>
    <w:rsid w:val="00D11F6C"/>
    <w:rsid w:val="00D22F3E"/>
    <w:rsid w:val="00D43505"/>
    <w:rsid w:val="00D53E9F"/>
    <w:rsid w:val="00D7214E"/>
    <w:rsid w:val="00D7701F"/>
    <w:rsid w:val="00D83D1E"/>
    <w:rsid w:val="00DA52FB"/>
    <w:rsid w:val="00DB660B"/>
    <w:rsid w:val="00DC135C"/>
    <w:rsid w:val="00DC7DD6"/>
    <w:rsid w:val="00E04F6F"/>
    <w:rsid w:val="00E0727E"/>
    <w:rsid w:val="00E766AE"/>
    <w:rsid w:val="00E85960"/>
    <w:rsid w:val="00E93CB5"/>
    <w:rsid w:val="00E94ADF"/>
    <w:rsid w:val="00EA3C65"/>
    <w:rsid w:val="00EC3D23"/>
    <w:rsid w:val="00F03C0C"/>
    <w:rsid w:val="00F11EAC"/>
    <w:rsid w:val="00F33680"/>
    <w:rsid w:val="00F43A80"/>
    <w:rsid w:val="00F53E39"/>
    <w:rsid w:val="00F60E22"/>
    <w:rsid w:val="00F6231D"/>
    <w:rsid w:val="00F9049B"/>
    <w:rsid w:val="00F90D01"/>
    <w:rsid w:val="00F917C3"/>
    <w:rsid w:val="00FA7580"/>
    <w:rsid w:val="00FC6075"/>
    <w:rsid w:val="00FE2690"/>
    <w:rsid w:val="00FE31F9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5F1D8"/>
  <w15:docId w15:val="{311B8C19-5614-4DF5-B4B6-25215920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42F5"/>
  </w:style>
  <w:style w:type="paragraph" w:styleId="Footer">
    <w:name w:val="footer"/>
    <w:basedOn w:val="Normal"/>
    <w:link w:val="Foot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875EA5"/>
    <w:pPr>
      <w:ind w:left="720"/>
      <w:contextualSpacing/>
    </w:pPr>
  </w:style>
  <w:style w:type="table" w:styleId="TableGrid">
    <w:name w:val="Table Grid"/>
    <w:basedOn w:val="TableNormal"/>
    <w:uiPriority w:val="59"/>
    <w:rsid w:val="006822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43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A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A80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A80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A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A8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1F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1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4wd.com/sku/Warn/standard/UserManualSRC.US.readers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cvandenheuvel</dc:creator>
  <cp:lastModifiedBy>Lori Brookhouse</cp:lastModifiedBy>
  <cp:revision>21</cp:revision>
  <dcterms:created xsi:type="dcterms:W3CDTF">2021-01-19T19:50:00Z</dcterms:created>
  <dcterms:modified xsi:type="dcterms:W3CDTF">2021-01-20T15:58:00Z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