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D1488" w:rsidRPr="00651DFB" w14:paraId="01B03435" w14:textId="77777777" w:rsidTr="009D1488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5235D" w14:textId="77777777" w:rsidR="009D1488" w:rsidRPr="00651DFB" w:rsidRDefault="009D1488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099A9096" w14:textId="77777777" w:rsidR="009D1488" w:rsidRPr="00651DFB" w:rsidRDefault="009D1488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9A99041" w14:textId="77777777" w:rsidR="009D1488" w:rsidRPr="00651DFB" w:rsidRDefault="009D1488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FC536" w14:textId="77777777" w:rsidR="009D1488" w:rsidRPr="00651DFB" w:rsidRDefault="009D1488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651DFB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7D0D79E9" w14:textId="77777777" w:rsidR="009D1488" w:rsidRPr="00651DFB" w:rsidRDefault="009D1488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90AE2EC" w14:textId="77777777" w:rsidR="009D1488" w:rsidRPr="00651DFB" w:rsidRDefault="009D1488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</w:tc>
      </w:tr>
    </w:tbl>
    <w:p w14:paraId="22C0AB90" w14:textId="77777777" w:rsidR="00875EA5" w:rsidRPr="00651DFB" w:rsidRDefault="00875EA5" w:rsidP="00FF42F5">
      <w:pPr>
        <w:rPr>
          <w:rFonts w:ascii="Source Sans Pro Light" w:hAnsi="Source Sans Pro Light"/>
          <w:smallCap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5"/>
        <w:gridCol w:w="6455"/>
      </w:tblGrid>
      <w:tr w:rsidR="00BE7ECA" w:rsidRPr="00651DFB" w14:paraId="3E6210EE" w14:textId="79C392E1" w:rsidTr="00BE7ECA">
        <w:tc>
          <w:tcPr>
            <w:tcW w:w="2895" w:type="dxa"/>
          </w:tcPr>
          <w:p w14:paraId="22695802" w14:textId="77777777" w:rsidR="00BE7ECA" w:rsidRPr="00CF6CD2" w:rsidRDefault="00BE7ECA" w:rsidP="00B45A8A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CF6CD2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Related Documents: </w:t>
            </w:r>
            <w:r w:rsidRPr="00CF6CD2">
              <w:rPr>
                <w:rFonts w:ascii="Source Sans Pro Semibold" w:hAnsi="Source Sans Pro Semibold"/>
                <w:sz w:val="22"/>
                <w:szCs w:val="22"/>
              </w:rPr>
              <w:t xml:space="preserve"> </w:t>
            </w:r>
          </w:p>
        </w:tc>
        <w:tc>
          <w:tcPr>
            <w:tcW w:w="6455" w:type="dxa"/>
          </w:tcPr>
          <w:p w14:paraId="59F886F6" w14:textId="78199391" w:rsidR="004C1FF4" w:rsidRPr="0055654E" w:rsidRDefault="004C1FF4" w:rsidP="0055654E">
            <w:pPr>
              <w:pStyle w:val="ListParagraph"/>
              <w:numPr>
                <w:ilvl w:val="0"/>
                <w:numId w:val="27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55654E">
              <w:rPr>
                <w:rFonts w:ascii="Source Sans Pro Light" w:hAnsi="Source Sans Pro Light"/>
                <w:sz w:val="22"/>
                <w:szCs w:val="22"/>
              </w:rPr>
              <w:t xml:space="preserve">Owner’s Manual </w:t>
            </w:r>
            <w:r w:rsidR="004446DD">
              <w:rPr>
                <w:rFonts w:ascii="Source Sans Pro Light" w:hAnsi="Source Sans Pro Light"/>
                <w:sz w:val="22"/>
                <w:szCs w:val="22"/>
              </w:rPr>
              <w:t xml:space="preserve">for each </w:t>
            </w:r>
            <w:r w:rsidR="00475FC8">
              <w:rPr>
                <w:rFonts w:ascii="Source Sans Pro Light" w:hAnsi="Source Sans Pro Light"/>
                <w:sz w:val="22"/>
                <w:szCs w:val="22"/>
              </w:rPr>
              <w:t xml:space="preserve">wagon </w:t>
            </w:r>
            <w:r w:rsidR="004446DD">
              <w:rPr>
                <w:rFonts w:ascii="Source Sans Pro Light" w:hAnsi="Source Sans Pro Light"/>
                <w:sz w:val="22"/>
                <w:szCs w:val="22"/>
              </w:rPr>
              <w:t>listed below</w:t>
            </w:r>
            <w:r w:rsidR="00FD5419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79843EA3" w14:textId="42AA6C48" w:rsidR="00BE7ECA" w:rsidRPr="0055654E" w:rsidRDefault="004C1FF4" w:rsidP="0055654E">
            <w:pPr>
              <w:pStyle w:val="ListParagraph"/>
              <w:numPr>
                <w:ilvl w:val="0"/>
                <w:numId w:val="27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55654E">
              <w:rPr>
                <w:rFonts w:ascii="Source Sans Pro Light" w:hAnsi="Source Sans Pro Light"/>
                <w:sz w:val="22"/>
                <w:szCs w:val="22"/>
              </w:rPr>
              <w:t>P</w:t>
            </w:r>
            <w:r w:rsidR="00BE7ECA" w:rsidRPr="0055654E">
              <w:rPr>
                <w:rFonts w:ascii="Source Sans Pro Light" w:hAnsi="Source Sans Pro Light"/>
                <w:sz w:val="22"/>
                <w:szCs w:val="22"/>
              </w:rPr>
              <w:t xml:space="preserve">owered Mobile Equipment </w:t>
            </w:r>
            <w:r w:rsidR="004446DD">
              <w:rPr>
                <w:rFonts w:ascii="Source Sans Pro Light" w:hAnsi="Source Sans Pro Light"/>
                <w:sz w:val="22"/>
                <w:szCs w:val="22"/>
              </w:rPr>
              <w:t xml:space="preserve">and Tractor </w:t>
            </w:r>
            <w:r w:rsidR="00FD5419">
              <w:rPr>
                <w:rFonts w:ascii="Source Sans Pro Light" w:hAnsi="Source Sans Pro Light"/>
                <w:sz w:val="22"/>
                <w:szCs w:val="22"/>
              </w:rPr>
              <w:t xml:space="preserve">Operation </w:t>
            </w:r>
            <w:r w:rsidR="00BE7ECA" w:rsidRPr="0055654E">
              <w:rPr>
                <w:rFonts w:ascii="Source Sans Pro Light" w:hAnsi="Source Sans Pro Light"/>
                <w:sz w:val="22"/>
                <w:szCs w:val="22"/>
              </w:rPr>
              <w:t>Safe Work Practice</w:t>
            </w:r>
          </w:p>
          <w:p w14:paraId="5EE6ACBC" w14:textId="4C328D5C" w:rsidR="00D863FA" w:rsidRPr="00475FC8" w:rsidRDefault="00D863FA" w:rsidP="00475FC8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BE7ECA" w:rsidRPr="00651DFB" w14:paraId="7AA5B07F" w14:textId="5A5E6516" w:rsidTr="00BE7ECA">
        <w:tc>
          <w:tcPr>
            <w:tcW w:w="2895" w:type="dxa"/>
          </w:tcPr>
          <w:p w14:paraId="7EB180C3" w14:textId="77777777" w:rsidR="00BE7ECA" w:rsidRPr="00CF6CD2" w:rsidRDefault="00BE7ECA" w:rsidP="00B45A8A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CF6CD2">
              <w:rPr>
                <w:rFonts w:ascii="Source Sans Pro Semibold" w:hAnsi="Source Sans Pro Semibold"/>
                <w:smallCaps/>
                <w:sz w:val="22"/>
                <w:szCs w:val="22"/>
              </w:rPr>
              <w:t>When to use this WWP</w:t>
            </w:r>
            <w:r w:rsidRPr="00CF6CD2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6455" w:type="dxa"/>
          </w:tcPr>
          <w:p w14:paraId="3D499C42" w14:textId="59276FFF" w:rsidR="00BE7ECA" w:rsidRPr="00651DFB" w:rsidRDefault="00BE7ECA" w:rsidP="00B45A8A">
            <w:pPr>
              <w:rPr>
                <w:rFonts w:ascii="Source Sans Pro Light" w:eastAsiaTheme="minorHAnsi" w:hAnsi="Source Sans Pro Light" w:cs="TimesNewRoman"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 xml:space="preserve">This SWP is to be used when </w:t>
            </w:r>
            <w:r w:rsidR="004446DD">
              <w:rPr>
                <w:rFonts w:ascii="Source Sans Pro Light" w:hAnsi="Source Sans Pro Light"/>
                <w:sz w:val="22"/>
                <w:szCs w:val="22"/>
              </w:rPr>
              <w:t>using</w:t>
            </w:r>
            <w:r w:rsidR="00475FC8">
              <w:rPr>
                <w:rFonts w:ascii="Source Sans Pro Light" w:hAnsi="Source Sans Pro Light"/>
                <w:sz w:val="22"/>
                <w:szCs w:val="22"/>
              </w:rPr>
              <w:t xml:space="preserve"> wagons </w:t>
            </w:r>
            <w:r w:rsidR="004446DD">
              <w:rPr>
                <w:rFonts w:ascii="Source Sans Pro Light" w:hAnsi="Source Sans Pro Light"/>
                <w:sz w:val="22"/>
                <w:szCs w:val="22"/>
              </w:rPr>
              <w:t>for farming operations</w:t>
            </w:r>
            <w:r w:rsidRPr="00651DFB">
              <w:rPr>
                <w:rFonts w:ascii="Source Sans Pro Light" w:hAnsi="Source Sans Pro Light"/>
                <w:sz w:val="22"/>
                <w:szCs w:val="22"/>
              </w:rPr>
              <w:t xml:space="preserve">.  It is important for all </w:t>
            </w:r>
            <w:r w:rsidR="00DE13A0">
              <w:rPr>
                <w:rFonts w:ascii="Source Sans Pro Light" w:hAnsi="Source Sans Pro Light"/>
                <w:sz w:val="22"/>
                <w:szCs w:val="22"/>
              </w:rPr>
              <w:t>workers</w:t>
            </w:r>
            <w:r w:rsidRPr="00651DFB">
              <w:rPr>
                <w:rFonts w:ascii="Source Sans Pro Light" w:hAnsi="Source Sans Pro Light"/>
                <w:sz w:val="22"/>
                <w:szCs w:val="22"/>
              </w:rPr>
              <w:t xml:space="preserve"> to follow the safe work practices and to refer to the operator’s manual prior to </w:t>
            </w:r>
            <w:r w:rsidR="004446DD">
              <w:rPr>
                <w:rFonts w:ascii="Source Sans Pro Light" w:hAnsi="Source Sans Pro Light"/>
                <w:sz w:val="22"/>
                <w:szCs w:val="22"/>
              </w:rPr>
              <w:t xml:space="preserve">hitching and operating the </w:t>
            </w:r>
            <w:r w:rsidR="00475FC8">
              <w:rPr>
                <w:rFonts w:ascii="Source Sans Pro Light" w:hAnsi="Source Sans Pro Light"/>
                <w:sz w:val="22"/>
                <w:szCs w:val="22"/>
              </w:rPr>
              <w:t>wagon</w:t>
            </w:r>
            <w:r w:rsidRPr="00651DFB">
              <w:rPr>
                <w:rFonts w:ascii="Source Sans Pro Light" w:hAnsi="Source Sans Pro Light"/>
                <w:sz w:val="22"/>
                <w:szCs w:val="22"/>
              </w:rPr>
              <w:t>. Operators must have a valid driver’s license to operate a tractor</w:t>
            </w:r>
            <w:r w:rsidR="004446DD">
              <w:rPr>
                <w:rFonts w:ascii="Source Sans Pro Light" w:hAnsi="Source Sans Pro Light"/>
                <w:sz w:val="22"/>
                <w:szCs w:val="22"/>
              </w:rPr>
              <w:t xml:space="preserve"> or tow vehicle.</w:t>
            </w:r>
          </w:p>
          <w:p w14:paraId="7258EC42" w14:textId="4BFC64A5" w:rsidR="00D863FA" w:rsidRPr="00651DFB" w:rsidRDefault="00D863FA" w:rsidP="00B45A8A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BE7ECA" w:rsidRPr="00651DFB" w14:paraId="266CADEC" w14:textId="586C9610" w:rsidTr="00BE7ECA">
        <w:tc>
          <w:tcPr>
            <w:tcW w:w="2895" w:type="dxa"/>
          </w:tcPr>
          <w:p w14:paraId="4170FB7C" w14:textId="47DE342A" w:rsidR="00BE7ECA" w:rsidRPr="00CF6CD2" w:rsidRDefault="00BE7ECA" w:rsidP="00B45A8A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CF6CD2">
              <w:rPr>
                <w:rFonts w:ascii="Source Sans Pro Semibold" w:hAnsi="Source Sans Pro Semibold"/>
                <w:smallCaps/>
                <w:sz w:val="22"/>
                <w:szCs w:val="22"/>
              </w:rPr>
              <w:t>Hazards &amp; Risks:</w:t>
            </w:r>
          </w:p>
        </w:tc>
        <w:tc>
          <w:tcPr>
            <w:tcW w:w="6455" w:type="dxa"/>
          </w:tcPr>
          <w:p w14:paraId="6B88831C" w14:textId="77777777" w:rsidR="00D96023" w:rsidRPr="005A3D4A" w:rsidRDefault="00D96023" w:rsidP="00D96023">
            <w:pPr>
              <w:pStyle w:val="ListParagraph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5A3D4A">
              <w:rPr>
                <w:rFonts w:ascii="Source Sans Pro Light" w:hAnsi="Source Sans Pro Light"/>
                <w:sz w:val="22"/>
              </w:rPr>
              <w:t xml:space="preserve">Crushing </w:t>
            </w:r>
          </w:p>
          <w:p w14:paraId="6F1AA9AD" w14:textId="77777777" w:rsidR="00D96023" w:rsidRPr="005A3D4A" w:rsidRDefault="00D96023" w:rsidP="00D96023">
            <w:pPr>
              <w:pStyle w:val="ListParagraph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Runover</w:t>
            </w:r>
          </w:p>
          <w:p w14:paraId="6CEC5040" w14:textId="77777777" w:rsidR="00D96023" w:rsidRPr="005A3D4A" w:rsidRDefault="00D96023" w:rsidP="00D96023">
            <w:pPr>
              <w:pStyle w:val="ListParagraph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Falls</w:t>
            </w:r>
          </w:p>
          <w:p w14:paraId="40CF9193" w14:textId="7063218D" w:rsidR="00D96023" w:rsidRPr="005A3D4A" w:rsidRDefault="00D96023" w:rsidP="00D96023">
            <w:pPr>
              <w:pStyle w:val="ListParagraph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Entanglement</w:t>
            </w:r>
            <w:r w:rsidR="00904A16">
              <w:rPr>
                <w:rFonts w:ascii="Source Sans Pro Light" w:hAnsi="Source Sans Pro Light"/>
                <w:sz w:val="22"/>
              </w:rPr>
              <w:t>/PTO</w:t>
            </w:r>
          </w:p>
          <w:p w14:paraId="1E8EE8DF" w14:textId="129818AD" w:rsidR="00D96023" w:rsidRPr="00D96023" w:rsidRDefault="00D96023" w:rsidP="00D96023">
            <w:pPr>
              <w:pStyle w:val="ListParagraph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Collisions</w:t>
            </w:r>
          </w:p>
          <w:p w14:paraId="58C5C7D7" w14:textId="28176484" w:rsidR="00D863FA" w:rsidRPr="00651DFB" w:rsidRDefault="00D863FA" w:rsidP="00904A16">
            <w:pPr>
              <w:pStyle w:val="ListParagraph"/>
              <w:ind w:left="360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BE7ECA" w:rsidRPr="00651DFB" w14:paraId="50395B54" w14:textId="4BF34A56" w:rsidTr="00BE7ECA">
        <w:tc>
          <w:tcPr>
            <w:tcW w:w="2895" w:type="dxa"/>
          </w:tcPr>
          <w:p w14:paraId="0D31F2B9" w14:textId="77777777" w:rsidR="00BE7ECA" w:rsidRPr="00CF6CD2" w:rsidRDefault="00BE7ECA" w:rsidP="00B45A8A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F6CD2">
              <w:rPr>
                <w:rFonts w:ascii="Source Sans Pro Semibold" w:hAnsi="Source Sans Pro Semibold"/>
                <w:smallCaps/>
                <w:sz w:val="22"/>
                <w:szCs w:val="22"/>
              </w:rPr>
              <w:t>Personal Protective Equipment:</w:t>
            </w:r>
          </w:p>
        </w:tc>
        <w:tc>
          <w:tcPr>
            <w:tcW w:w="6455" w:type="dxa"/>
          </w:tcPr>
          <w:p w14:paraId="4743E250" w14:textId="176C21C5" w:rsidR="00BE7ECA" w:rsidRDefault="00BE7ECA" w:rsidP="00B45A8A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>The personal protective equipment required will depend on the task for which the tractor</w:t>
            </w:r>
            <w:r w:rsidR="001E3DCD">
              <w:rPr>
                <w:rFonts w:ascii="Source Sans Pro Light" w:hAnsi="Source Sans Pro Light"/>
                <w:sz w:val="22"/>
                <w:szCs w:val="22"/>
              </w:rPr>
              <w:t xml:space="preserve">, tow vehicle and implement </w:t>
            </w:r>
            <w:r w:rsidRPr="00651DFB">
              <w:rPr>
                <w:rFonts w:ascii="Source Sans Pro Light" w:hAnsi="Source Sans Pro Light"/>
                <w:sz w:val="22"/>
                <w:szCs w:val="22"/>
              </w:rPr>
              <w:t xml:space="preserve">is being used. Consult with the </w:t>
            </w:r>
            <w:r w:rsidR="001E3DCD">
              <w:rPr>
                <w:rFonts w:ascii="Source Sans Pro Light" w:hAnsi="Source Sans Pro Light"/>
                <w:sz w:val="22"/>
                <w:szCs w:val="22"/>
              </w:rPr>
              <w:t>owner’s manual of the implement</w:t>
            </w:r>
            <w:r w:rsidRPr="00651DFB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="001E3DCD">
              <w:rPr>
                <w:rFonts w:ascii="Source Sans Pro Light" w:hAnsi="Source Sans Pro Light"/>
                <w:sz w:val="22"/>
                <w:szCs w:val="22"/>
              </w:rPr>
              <w:t xml:space="preserve">for the </w:t>
            </w:r>
            <w:r w:rsidRPr="00651DFB">
              <w:rPr>
                <w:rFonts w:ascii="Source Sans Pro Light" w:hAnsi="Source Sans Pro Light"/>
                <w:sz w:val="22"/>
                <w:szCs w:val="22"/>
              </w:rPr>
              <w:t xml:space="preserve">appropriate PPE </w:t>
            </w:r>
            <w:r w:rsidR="001E3DCD">
              <w:rPr>
                <w:rFonts w:ascii="Source Sans Pro Light" w:hAnsi="Source Sans Pro Light"/>
                <w:sz w:val="22"/>
                <w:szCs w:val="22"/>
              </w:rPr>
              <w:t>to use.</w:t>
            </w:r>
          </w:p>
          <w:p w14:paraId="65632E7A" w14:textId="4EBF7327" w:rsidR="009B7BB2" w:rsidRPr="00651DFB" w:rsidRDefault="009B7BB2" w:rsidP="00B45A8A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CSA approved</w:t>
            </w:r>
          </w:p>
          <w:p w14:paraId="67343FD6" w14:textId="77777777" w:rsidR="00BE7ECA" w:rsidRPr="00651DFB" w:rsidRDefault="00BE7ECA" w:rsidP="00BE7ECA">
            <w:pPr>
              <w:pStyle w:val="ListParagraph"/>
              <w:numPr>
                <w:ilvl w:val="0"/>
                <w:numId w:val="24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>Steel-toe footwear</w:t>
            </w:r>
          </w:p>
          <w:p w14:paraId="0D3D5EF4" w14:textId="688F3DFC" w:rsidR="00BE7ECA" w:rsidRPr="00651DFB" w:rsidRDefault="00D863FA" w:rsidP="00BE7ECA">
            <w:pPr>
              <w:pStyle w:val="ListParagraph"/>
              <w:numPr>
                <w:ilvl w:val="0"/>
                <w:numId w:val="24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>Hearing</w:t>
            </w:r>
            <w:r w:rsidR="00BE7ECA" w:rsidRPr="00651DFB">
              <w:rPr>
                <w:rFonts w:ascii="Source Sans Pro Light" w:hAnsi="Source Sans Pro Light"/>
                <w:sz w:val="22"/>
                <w:szCs w:val="22"/>
              </w:rPr>
              <w:t xml:space="preserve"> protection</w:t>
            </w:r>
          </w:p>
          <w:p w14:paraId="5A49D765" w14:textId="2A5834B2" w:rsidR="00BD68CE" w:rsidRDefault="00BD68CE" w:rsidP="00BD68CE">
            <w:pPr>
              <w:pStyle w:val="ListParagraph"/>
              <w:numPr>
                <w:ilvl w:val="0"/>
                <w:numId w:val="24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>High Visibility Clothing</w:t>
            </w:r>
          </w:p>
          <w:p w14:paraId="14EA5800" w14:textId="3FFE61CF" w:rsidR="001E3DCD" w:rsidRPr="00651DFB" w:rsidRDefault="001E3DCD" w:rsidP="00BD68CE">
            <w:pPr>
              <w:pStyle w:val="ListParagraph"/>
              <w:numPr>
                <w:ilvl w:val="0"/>
                <w:numId w:val="2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Safety Glasses</w:t>
            </w:r>
          </w:p>
          <w:p w14:paraId="4F77A513" w14:textId="293FBCDE" w:rsidR="00D863FA" w:rsidRPr="00651DFB" w:rsidRDefault="00D863FA" w:rsidP="00D863FA">
            <w:pPr>
              <w:pStyle w:val="ListParagraph"/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BE7ECA" w:rsidRPr="00651DFB" w14:paraId="36F1044E" w14:textId="0FF61735" w:rsidTr="00BE7ECA">
        <w:tc>
          <w:tcPr>
            <w:tcW w:w="2895" w:type="dxa"/>
          </w:tcPr>
          <w:p w14:paraId="59629B6A" w14:textId="77777777" w:rsidR="00BE7ECA" w:rsidRPr="00CF6CD2" w:rsidRDefault="00BE7ECA" w:rsidP="00B45A8A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F6CD2">
              <w:rPr>
                <w:rFonts w:ascii="Source Sans Pro Semibold" w:hAnsi="Source Sans Pro Semibold"/>
                <w:smallCaps/>
                <w:sz w:val="22"/>
                <w:szCs w:val="22"/>
              </w:rPr>
              <w:t>Training Requirements:</w:t>
            </w:r>
          </w:p>
        </w:tc>
        <w:tc>
          <w:tcPr>
            <w:tcW w:w="6455" w:type="dxa"/>
          </w:tcPr>
          <w:p w14:paraId="3C756AA5" w14:textId="77777777" w:rsidR="00BE7ECA" w:rsidRPr="00651DFB" w:rsidRDefault="00BE7ECA" w:rsidP="00BE7ECA">
            <w:pPr>
              <w:pStyle w:val="ListParagraph"/>
              <w:numPr>
                <w:ilvl w:val="0"/>
                <w:numId w:val="25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 xml:space="preserve">Valid Class 8 or higher driver’s license </w:t>
            </w:r>
          </w:p>
          <w:p w14:paraId="2092BEDC" w14:textId="6C4D7E5F" w:rsidR="00BE7ECA" w:rsidRPr="00651DFB" w:rsidRDefault="00BE7ECA" w:rsidP="00BE7ECA">
            <w:pPr>
              <w:pStyle w:val="ListParagraph"/>
              <w:numPr>
                <w:ilvl w:val="0"/>
                <w:numId w:val="25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 xml:space="preserve">Must be considered competent by </w:t>
            </w:r>
            <w:r w:rsidR="009B7BB2">
              <w:rPr>
                <w:rFonts w:ascii="Source Sans Pro Light" w:hAnsi="Source Sans Pro Light"/>
                <w:sz w:val="22"/>
                <w:szCs w:val="22"/>
              </w:rPr>
              <w:t xml:space="preserve">the farm </w:t>
            </w:r>
            <w:r w:rsidRPr="00651DFB">
              <w:rPr>
                <w:rFonts w:ascii="Source Sans Pro Light" w:hAnsi="Source Sans Pro Light"/>
                <w:sz w:val="22"/>
                <w:szCs w:val="22"/>
              </w:rPr>
              <w:t>owner</w:t>
            </w:r>
          </w:p>
          <w:p w14:paraId="6EE4F6BC" w14:textId="06706301" w:rsidR="00D863FA" w:rsidRPr="00651DFB" w:rsidRDefault="00D863FA" w:rsidP="00D863FA">
            <w:pPr>
              <w:pStyle w:val="ListParagraph"/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BE7ECA" w:rsidRPr="00651DFB" w14:paraId="240D7E47" w14:textId="4F9753C9" w:rsidTr="00BE7ECA">
        <w:tc>
          <w:tcPr>
            <w:tcW w:w="2895" w:type="dxa"/>
          </w:tcPr>
          <w:p w14:paraId="1BF51403" w14:textId="77777777" w:rsidR="00BE7ECA" w:rsidRPr="00CF6CD2" w:rsidRDefault="00BE7ECA" w:rsidP="00B45A8A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F6CD2">
              <w:rPr>
                <w:rFonts w:ascii="Source Sans Pro Semibold" w:hAnsi="Source Sans Pro Semibold"/>
                <w:smallCaps/>
                <w:sz w:val="22"/>
                <w:szCs w:val="22"/>
              </w:rPr>
              <w:t>Communication Process:</w:t>
            </w:r>
          </w:p>
        </w:tc>
        <w:tc>
          <w:tcPr>
            <w:tcW w:w="6455" w:type="dxa"/>
          </w:tcPr>
          <w:p w14:paraId="7FE87680" w14:textId="1914F1AC" w:rsidR="00D863FA" w:rsidRPr="00651DFB" w:rsidRDefault="00BE7ECA" w:rsidP="00B45A8A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 xml:space="preserve">When working out in the field alone, be sure to consult the “Working Alone Procedure”.  For any communication regarding break-downs, further instructions, etc. contact the </w:t>
            </w:r>
            <w:r w:rsidR="009B7BB2">
              <w:rPr>
                <w:rFonts w:ascii="Source Sans Pro Light" w:hAnsi="Source Sans Pro Light"/>
                <w:sz w:val="22"/>
                <w:szCs w:val="22"/>
              </w:rPr>
              <w:t>farm owner.</w:t>
            </w:r>
          </w:p>
          <w:p w14:paraId="7B762999" w14:textId="41CD66AB" w:rsidR="00D863FA" w:rsidRPr="00651DFB" w:rsidRDefault="00D863FA" w:rsidP="00B45A8A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BE7ECA" w:rsidRPr="00651DFB" w14:paraId="4600E54E" w14:textId="1ED96768" w:rsidTr="00BE7ECA">
        <w:tc>
          <w:tcPr>
            <w:tcW w:w="2895" w:type="dxa"/>
          </w:tcPr>
          <w:p w14:paraId="2B891BEC" w14:textId="77777777" w:rsidR="00BE7ECA" w:rsidRPr="00CF6CD2" w:rsidRDefault="00BE7ECA" w:rsidP="00B45A8A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F6CD2">
              <w:rPr>
                <w:rFonts w:ascii="Source Sans Pro Semibold" w:hAnsi="Source Sans Pro Semibold"/>
                <w:smallCaps/>
                <w:sz w:val="22"/>
                <w:szCs w:val="22"/>
              </w:rPr>
              <w:t>Equipment &amp; Supplies:</w:t>
            </w:r>
          </w:p>
        </w:tc>
        <w:tc>
          <w:tcPr>
            <w:tcW w:w="6455" w:type="dxa"/>
          </w:tcPr>
          <w:p w14:paraId="7EF979EF" w14:textId="77777777" w:rsidR="00BE7ECA" w:rsidRPr="00651DFB" w:rsidRDefault="00BE7ECA" w:rsidP="00BE7ECA">
            <w:pPr>
              <w:pStyle w:val="ListParagraph"/>
              <w:numPr>
                <w:ilvl w:val="0"/>
                <w:numId w:val="26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 xml:space="preserve">First aid kit </w:t>
            </w:r>
          </w:p>
          <w:p w14:paraId="0D2AF2F4" w14:textId="77777777" w:rsidR="00BE7ECA" w:rsidRPr="00651DFB" w:rsidRDefault="00BE7ECA" w:rsidP="00BE7ECA">
            <w:pPr>
              <w:pStyle w:val="ListParagraph"/>
              <w:numPr>
                <w:ilvl w:val="0"/>
                <w:numId w:val="26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 xml:space="preserve">Fire extinguisher </w:t>
            </w:r>
          </w:p>
          <w:p w14:paraId="1560C904" w14:textId="2424C47F" w:rsidR="00D863FA" w:rsidRPr="00651DFB" w:rsidRDefault="00BE7ECA" w:rsidP="00BD68CE">
            <w:pPr>
              <w:pStyle w:val="ListParagraph"/>
              <w:numPr>
                <w:ilvl w:val="0"/>
                <w:numId w:val="26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>Cell phone or 2-way radio (not to be used during operation</w:t>
            </w:r>
            <w:r w:rsidR="001E3DCD">
              <w:rPr>
                <w:rFonts w:ascii="Source Sans Pro Light" w:hAnsi="Source Sans Pro Light"/>
                <w:sz w:val="22"/>
                <w:szCs w:val="22"/>
              </w:rPr>
              <w:t xml:space="preserve"> or hitching/unhitching.</w:t>
            </w:r>
          </w:p>
        </w:tc>
      </w:tr>
      <w:tr w:rsidR="00471A04" w:rsidRPr="00651DFB" w14:paraId="1224B97B" w14:textId="77777777" w:rsidTr="005C55A7">
        <w:tc>
          <w:tcPr>
            <w:tcW w:w="9350" w:type="dxa"/>
            <w:gridSpan w:val="2"/>
          </w:tcPr>
          <w:p w14:paraId="0EB30CF7" w14:textId="77777777" w:rsidR="00471A04" w:rsidRPr="00CF6CD2" w:rsidRDefault="00471A04" w:rsidP="00471A04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F6CD2">
              <w:rPr>
                <w:rFonts w:ascii="Source Sans Pro Semibold" w:hAnsi="Source Sans Pro Semibold"/>
                <w:smallCaps/>
                <w:sz w:val="22"/>
                <w:szCs w:val="22"/>
              </w:rPr>
              <w:t>Practice:</w:t>
            </w:r>
          </w:p>
          <w:p w14:paraId="0605233F" w14:textId="640F6748" w:rsidR="00471A04" w:rsidRPr="00CF6CD2" w:rsidRDefault="00D863FA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Read the o</w:t>
            </w:r>
            <w:r w:rsidR="00445AF9" w:rsidRPr="00CF6CD2">
              <w:rPr>
                <w:rFonts w:ascii="Source Sans Pro Light" w:hAnsi="Source Sans Pro Light"/>
                <w:sz w:val="22"/>
                <w:szCs w:val="22"/>
              </w:rPr>
              <w:t>wner</w:t>
            </w: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’s manual and familiarize yourself with decals and symbols prior to </w:t>
            </w:r>
            <w:r w:rsidR="00445AF9" w:rsidRPr="00CF6CD2">
              <w:rPr>
                <w:rFonts w:ascii="Source Sans Pro Light" w:hAnsi="Source Sans Pro Light"/>
                <w:sz w:val="22"/>
                <w:szCs w:val="22"/>
              </w:rPr>
              <w:t xml:space="preserve">hitching/unhitching or using the </w:t>
            </w:r>
            <w:r w:rsidR="00C17C07">
              <w:rPr>
                <w:rFonts w:ascii="Source Sans Pro Light" w:hAnsi="Source Sans Pro Light"/>
                <w:sz w:val="22"/>
                <w:szCs w:val="22"/>
              </w:rPr>
              <w:t>wagon</w:t>
            </w:r>
            <w:r w:rsidR="00471A04" w:rsidRPr="00CF6CD2">
              <w:rPr>
                <w:rFonts w:ascii="Source Sans Pro Light" w:hAnsi="Source Sans Pro Light"/>
                <w:sz w:val="22"/>
                <w:szCs w:val="22"/>
              </w:rPr>
              <w:t xml:space="preserve">. </w:t>
            </w:r>
            <w:r w:rsidR="00440094" w:rsidRPr="00CF6CD2">
              <w:rPr>
                <w:rFonts w:ascii="Source Sans Pro Light" w:hAnsi="Source Sans Pro Light"/>
                <w:sz w:val="22"/>
                <w:szCs w:val="22"/>
              </w:rPr>
              <w:t xml:space="preserve"> Read SWP for implement hitching.</w:t>
            </w:r>
          </w:p>
          <w:p w14:paraId="3A199749" w14:textId="549DBDB2" w:rsidR="00EB4FC7" w:rsidRPr="00CF6CD2" w:rsidRDefault="00EB4FC7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Have a first aid kit and fire extinguisher on hand and readily available.</w:t>
            </w:r>
          </w:p>
          <w:p w14:paraId="611751A9" w14:textId="3C2430EC" w:rsidR="00401D61" w:rsidRPr="00CF6CD2" w:rsidRDefault="00401D61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lastRenderedPageBreak/>
              <w:t xml:space="preserve">Only trained workers are permitted to </w:t>
            </w:r>
            <w:r w:rsidR="00C17C07">
              <w:rPr>
                <w:rFonts w:ascii="Source Sans Pro Light" w:hAnsi="Source Sans Pro Light"/>
                <w:sz w:val="22"/>
                <w:szCs w:val="22"/>
              </w:rPr>
              <w:t>drive with Wagons</w:t>
            </w:r>
            <w:r w:rsidRPr="00CF6CD2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77AA16D1" w14:textId="06639D0A" w:rsidR="00BD68CE" w:rsidRPr="00CF6CD2" w:rsidRDefault="00BD68CE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Check the work area for hazards </w:t>
            </w:r>
            <w:r w:rsidR="00160F8A" w:rsidRPr="00CF6CD2">
              <w:rPr>
                <w:rFonts w:ascii="Source Sans Pro Light" w:hAnsi="Source Sans Pro Light"/>
                <w:sz w:val="22"/>
                <w:szCs w:val="22"/>
              </w:rPr>
              <w:t>including overhea</w:t>
            </w:r>
            <w:r w:rsidR="00C17C07">
              <w:rPr>
                <w:rFonts w:ascii="Source Sans Pro Light" w:hAnsi="Source Sans Pro Light"/>
                <w:sz w:val="22"/>
                <w:szCs w:val="22"/>
              </w:rPr>
              <w:t>d</w:t>
            </w:r>
            <w:r w:rsidRPr="00CF6CD2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2591FE78" w14:textId="3251B676" w:rsidR="00445AF9" w:rsidRPr="00CF6CD2" w:rsidRDefault="00445AF9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Inspect the</w:t>
            </w:r>
            <w:r w:rsidR="00C17C07">
              <w:rPr>
                <w:rFonts w:ascii="Source Sans Pro Light" w:hAnsi="Source Sans Pro Light"/>
                <w:sz w:val="22"/>
                <w:szCs w:val="22"/>
              </w:rPr>
              <w:t xml:space="preserve"> wagon</w:t>
            </w: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 before use.  Do not use if there are deficiencies.</w:t>
            </w:r>
          </w:p>
          <w:p w14:paraId="4926E570" w14:textId="08322D43" w:rsidR="00445AF9" w:rsidRPr="00CF6CD2" w:rsidRDefault="00445AF9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Ensure the maintenance for the</w:t>
            </w:r>
            <w:r w:rsidR="00C17C07">
              <w:rPr>
                <w:rFonts w:ascii="Source Sans Pro Light" w:hAnsi="Source Sans Pro Light"/>
                <w:sz w:val="22"/>
                <w:szCs w:val="22"/>
              </w:rPr>
              <w:t xml:space="preserve"> wagon</w:t>
            </w: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 is up to date</w:t>
            </w:r>
            <w:r w:rsidR="00401D61" w:rsidRPr="00CF6CD2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6CE39434" w14:textId="193F6286" w:rsidR="00401D61" w:rsidRDefault="00A73F00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Cho</w:t>
            </w:r>
            <w:r w:rsidR="002D4FD1">
              <w:rPr>
                <w:rFonts w:ascii="Source Sans Pro Light" w:hAnsi="Source Sans Pro Light"/>
                <w:sz w:val="22"/>
                <w:szCs w:val="22"/>
              </w:rPr>
              <w:t>o</w:t>
            </w:r>
            <w:r>
              <w:rPr>
                <w:rFonts w:ascii="Source Sans Pro Light" w:hAnsi="Source Sans Pro Light"/>
                <w:sz w:val="22"/>
                <w:szCs w:val="22"/>
              </w:rPr>
              <w:t>se the right tow vehicle and d</w:t>
            </w:r>
            <w:r w:rsidR="00401D61" w:rsidRPr="00CF6CD2">
              <w:rPr>
                <w:rFonts w:ascii="Source Sans Pro Light" w:hAnsi="Source Sans Pro Light"/>
                <w:sz w:val="22"/>
                <w:szCs w:val="22"/>
              </w:rPr>
              <w:t>rive according to conditions.</w:t>
            </w:r>
            <w:r w:rsidR="009C1E1C" w:rsidRPr="00CF6CD2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6273E691" w14:textId="7670B686" w:rsidR="00C17C07" w:rsidRPr="00CF6CD2" w:rsidRDefault="00C17C07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If on public roads, follow the motor vehicles act and have the correct endorsement for the weight being towed.</w:t>
            </w:r>
          </w:p>
          <w:p w14:paraId="4032FC66" w14:textId="4CF43AF0" w:rsidR="00121171" w:rsidRPr="00CF6CD2" w:rsidRDefault="00121171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Ensure adequate clearance for turning when towing.</w:t>
            </w:r>
          </w:p>
          <w:p w14:paraId="61B38C15" w14:textId="1C687F0B" w:rsidR="008060E6" w:rsidRPr="00CF6CD2" w:rsidRDefault="00471A04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Use a slow-moving vehicle sign </w:t>
            </w:r>
            <w:r w:rsidR="00C17C07">
              <w:rPr>
                <w:rFonts w:ascii="Source Sans Pro Light" w:hAnsi="Source Sans Pro Light"/>
                <w:sz w:val="22"/>
                <w:szCs w:val="22"/>
              </w:rPr>
              <w:t>if traveling under</w:t>
            </w: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 40km/</w:t>
            </w:r>
            <w:proofErr w:type="spellStart"/>
            <w:r w:rsidRPr="00CF6CD2">
              <w:rPr>
                <w:rFonts w:ascii="Source Sans Pro Light" w:hAnsi="Source Sans Pro Light"/>
                <w:sz w:val="22"/>
                <w:szCs w:val="22"/>
              </w:rPr>
              <w:t>hr</w:t>
            </w:r>
            <w:proofErr w:type="spellEnd"/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 on public roads.</w:t>
            </w:r>
          </w:p>
          <w:p w14:paraId="3999F6E7" w14:textId="7853E4D1" w:rsidR="00263C69" w:rsidRPr="00CF6CD2" w:rsidRDefault="00263C69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Wear close fitting clothing and contain long hair and beards to prevent entanglement</w:t>
            </w:r>
            <w:r w:rsidR="00C17C07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2D5FAB93" w14:textId="3D1F3583" w:rsidR="00445AF9" w:rsidRPr="00CF6CD2" w:rsidRDefault="00445AF9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Ensure correct hitch for the</w:t>
            </w:r>
            <w:r w:rsidR="00C17C07">
              <w:rPr>
                <w:rFonts w:ascii="Source Sans Pro Light" w:hAnsi="Source Sans Pro Light"/>
                <w:sz w:val="22"/>
                <w:szCs w:val="22"/>
              </w:rPr>
              <w:t xml:space="preserve"> wagon</w:t>
            </w: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 is used and matches that of the tractor </w:t>
            </w:r>
            <w:r w:rsidR="00C17C07">
              <w:rPr>
                <w:rFonts w:ascii="Source Sans Pro Light" w:hAnsi="Source Sans Pro Light"/>
                <w:sz w:val="22"/>
                <w:szCs w:val="22"/>
              </w:rPr>
              <w:t>or</w:t>
            </w: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 tow vehicle.</w:t>
            </w:r>
          </w:p>
          <w:p w14:paraId="043116A4" w14:textId="193AAC9D" w:rsidR="00DE59DB" w:rsidRPr="00CF6CD2" w:rsidRDefault="00DE59DB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Hitch and unhitch on flat surfaces.</w:t>
            </w:r>
            <w:r w:rsidR="006B1989">
              <w:rPr>
                <w:rFonts w:ascii="Source Sans Pro Light" w:hAnsi="Source Sans Pro Light"/>
                <w:sz w:val="22"/>
                <w:szCs w:val="22"/>
              </w:rPr>
              <w:t xml:space="preserve">  Follow the safe work practice for hitching and unhitching.</w:t>
            </w:r>
          </w:p>
          <w:p w14:paraId="6E47D89A" w14:textId="1F62DA2B" w:rsidR="00401D61" w:rsidRPr="00CF6CD2" w:rsidRDefault="00401D61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Always double check the hitch connection before operation.</w:t>
            </w:r>
            <w:r w:rsidR="006B1989">
              <w:rPr>
                <w:rFonts w:ascii="Source Sans Pro Light" w:hAnsi="Source Sans Pro Light"/>
                <w:sz w:val="22"/>
                <w:szCs w:val="22"/>
              </w:rPr>
              <w:t xml:space="preserve">  Follow the safe work practice for hitching and unhitching.</w:t>
            </w:r>
          </w:p>
          <w:p w14:paraId="7B5F5A79" w14:textId="75885AD7" w:rsidR="007D5D03" w:rsidRPr="00CF6CD2" w:rsidRDefault="007D5D03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Do not step over the </w:t>
            </w:r>
            <w:r w:rsidR="00C17C07">
              <w:rPr>
                <w:rFonts w:ascii="Source Sans Pro Light" w:hAnsi="Source Sans Pro Light"/>
                <w:sz w:val="22"/>
                <w:szCs w:val="22"/>
              </w:rPr>
              <w:t>hitch – walk around</w:t>
            </w:r>
            <w:r w:rsidRPr="00CF6CD2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3098CD21" w14:textId="77777777" w:rsidR="006B1989" w:rsidRDefault="00263C69" w:rsidP="006B1989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Clean off steps </w:t>
            </w:r>
            <w:r w:rsidR="00A84818" w:rsidRPr="00CF6CD2">
              <w:rPr>
                <w:rFonts w:ascii="Source Sans Pro Light" w:hAnsi="Source Sans Pro Light"/>
                <w:sz w:val="22"/>
                <w:szCs w:val="22"/>
              </w:rPr>
              <w:t>and platforms free of mud, dirt, snow and ice free.</w:t>
            </w:r>
          </w:p>
          <w:p w14:paraId="23701A6D" w14:textId="55E440DA" w:rsidR="00EF3F72" w:rsidRPr="006B1989" w:rsidRDefault="00EF3F72" w:rsidP="006B1989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6B1989">
              <w:rPr>
                <w:rFonts w:ascii="Source Sans Pro Light" w:hAnsi="Source Sans Pro Light"/>
                <w:sz w:val="22"/>
                <w:szCs w:val="22"/>
              </w:rPr>
              <w:t>If equipped with hydraulics, check of leaks using cardboard, and release pressure from the system before conducting maintenance and repairs</w:t>
            </w:r>
            <w:r w:rsidR="00B24D1A" w:rsidRPr="006B1989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435A60FB" w14:textId="209FC977" w:rsidR="00B24D1A" w:rsidRPr="00CF6CD2" w:rsidRDefault="00B24D1A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Follow Lock out </w:t>
            </w:r>
            <w:r w:rsidR="009167A3" w:rsidRPr="00CF6CD2">
              <w:rPr>
                <w:rFonts w:ascii="Source Sans Pro Light" w:hAnsi="Source Sans Pro Light"/>
                <w:sz w:val="22"/>
                <w:szCs w:val="22"/>
              </w:rPr>
              <w:t xml:space="preserve">and blocking </w:t>
            </w:r>
            <w:r w:rsidRPr="00CF6CD2">
              <w:rPr>
                <w:rFonts w:ascii="Source Sans Pro Light" w:hAnsi="Source Sans Pro Light"/>
                <w:sz w:val="22"/>
                <w:szCs w:val="22"/>
              </w:rPr>
              <w:t>procedure</w:t>
            </w:r>
            <w:r w:rsidR="009167A3" w:rsidRPr="00CF6CD2">
              <w:rPr>
                <w:rFonts w:ascii="Source Sans Pro Light" w:hAnsi="Source Sans Pro Light"/>
                <w:sz w:val="22"/>
                <w:szCs w:val="22"/>
              </w:rPr>
              <w:t>s</w:t>
            </w: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 before performing maintenance on the equipment.</w:t>
            </w:r>
          </w:p>
          <w:p w14:paraId="2D009DE4" w14:textId="1476DAFB" w:rsidR="007438A5" w:rsidRPr="00CF6CD2" w:rsidRDefault="007438A5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Remove debris that collects on the </w:t>
            </w:r>
            <w:r w:rsidR="00C17C07">
              <w:rPr>
                <w:rFonts w:ascii="Source Sans Pro Light" w:hAnsi="Source Sans Pro Light"/>
                <w:sz w:val="22"/>
                <w:szCs w:val="22"/>
              </w:rPr>
              <w:t>wagon</w:t>
            </w: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 to prevent fire hazards</w:t>
            </w:r>
            <w:r w:rsidR="00C17C07">
              <w:rPr>
                <w:rFonts w:ascii="Source Sans Pro Light" w:hAnsi="Source Sans Pro Light"/>
                <w:sz w:val="22"/>
                <w:szCs w:val="22"/>
              </w:rPr>
              <w:t xml:space="preserve"> and road hazards</w:t>
            </w:r>
          </w:p>
          <w:p w14:paraId="7BAA9221" w14:textId="77777777" w:rsidR="006B1989" w:rsidRDefault="00410748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Do not stop, start or change directions suddenly on slopes’, </w:t>
            </w:r>
          </w:p>
          <w:p w14:paraId="0BC0D672" w14:textId="6E292AA6" w:rsidR="00410748" w:rsidRPr="00CF6CD2" w:rsidRDefault="006B1989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</w:t>
            </w:r>
            <w:r w:rsidR="00C17C07">
              <w:rPr>
                <w:rFonts w:ascii="Source Sans Pro Light" w:hAnsi="Source Sans Pro Light"/>
                <w:sz w:val="22"/>
                <w:szCs w:val="22"/>
              </w:rPr>
              <w:t>riving</w:t>
            </w:r>
            <w:r w:rsidR="00410748" w:rsidRPr="00CF6CD2">
              <w:rPr>
                <w:rFonts w:ascii="Source Sans Pro Light" w:hAnsi="Source Sans Pro Light"/>
                <w:sz w:val="22"/>
                <w:szCs w:val="22"/>
              </w:rPr>
              <w:t xml:space="preserve"> up and down 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slopes and hills </w:t>
            </w:r>
            <w:r w:rsidR="00410748" w:rsidRPr="00CF6CD2">
              <w:rPr>
                <w:rFonts w:ascii="Source Sans Pro Light" w:hAnsi="Source Sans Pro Light"/>
                <w:sz w:val="22"/>
                <w:szCs w:val="22"/>
              </w:rPr>
              <w:t>is preferred.</w:t>
            </w:r>
          </w:p>
          <w:p w14:paraId="2E677AF0" w14:textId="645764BE" w:rsidR="00890AFB" w:rsidRDefault="00890AFB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Do not modify </w:t>
            </w:r>
            <w:r w:rsidR="00C17C07">
              <w:rPr>
                <w:rFonts w:ascii="Source Sans Pro Light" w:hAnsi="Source Sans Pro Light"/>
                <w:sz w:val="22"/>
                <w:szCs w:val="22"/>
              </w:rPr>
              <w:t>the wagon</w:t>
            </w: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 unless approved by the manufacturer.</w:t>
            </w:r>
          </w:p>
          <w:p w14:paraId="07C0CA28" w14:textId="51AF370D" w:rsidR="00827ABD" w:rsidRPr="006B1989" w:rsidRDefault="00827ABD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6B1989">
              <w:rPr>
                <w:rFonts w:ascii="Source Sans Pro Light" w:hAnsi="Source Sans Pro Light"/>
                <w:sz w:val="22"/>
                <w:szCs w:val="22"/>
              </w:rPr>
              <w:t>Ensure your tow vehicle is capable of towing the wagon at its’ capacity.</w:t>
            </w:r>
          </w:p>
          <w:p w14:paraId="2A17240E" w14:textId="77777777" w:rsidR="00827ABD" w:rsidRPr="006B1989" w:rsidRDefault="00827ABD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6B1989">
              <w:rPr>
                <w:rFonts w:ascii="Source Sans Pro Light" w:hAnsi="Source Sans Pro Light"/>
                <w:sz w:val="22"/>
                <w:szCs w:val="22"/>
              </w:rPr>
              <w:t>Do not load wagon over the recommended weight as per manufacturers manual.</w:t>
            </w:r>
          </w:p>
          <w:p w14:paraId="20F3F5B1" w14:textId="22008888" w:rsidR="00827ABD" w:rsidRPr="006B1989" w:rsidRDefault="00827ABD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6B1989">
              <w:rPr>
                <w:rFonts w:ascii="Source Sans Pro Light" w:hAnsi="Source Sans Pro Light"/>
                <w:sz w:val="22"/>
                <w:szCs w:val="22"/>
              </w:rPr>
              <w:t>Use lower gears in the tow vehicle when going up and down hills with a full load.</w:t>
            </w:r>
          </w:p>
          <w:p w14:paraId="6FEC2587" w14:textId="77777777" w:rsidR="00827ABD" w:rsidRPr="006B1989" w:rsidRDefault="00827ABD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6B1989">
              <w:rPr>
                <w:rFonts w:ascii="Source Sans Pro Light" w:hAnsi="Source Sans Pro Light"/>
                <w:sz w:val="22"/>
                <w:szCs w:val="22"/>
              </w:rPr>
              <w:t>Reduce the travel speed the heavier the load.</w:t>
            </w:r>
          </w:p>
          <w:p w14:paraId="13E797F7" w14:textId="77777777" w:rsidR="00827ABD" w:rsidRPr="006B1989" w:rsidRDefault="00827ABD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6B1989">
              <w:rPr>
                <w:rFonts w:ascii="Source Sans Pro Light" w:hAnsi="Source Sans Pro Light"/>
                <w:sz w:val="22"/>
                <w:szCs w:val="22"/>
              </w:rPr>
              <w:t>Reduce speed if the wagon starts to bounce, sway, fishtail or weave.</w:t>
            </w:r>
          </w:p>
          <w:p w14:paraId="49DFCF0E" w14:textId="08BBD665" w:rsidR="00827ABD" w:rsidRDefault="00827ABD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6B1989">
              <w:rPr>
                <w:rFonts w:ascii="Source Sans Pro Light" w:hAnsi="Source Sans Pro Light"/>
                <w:sz w:val="22"/>
                <w:szCs w:val="22"/>
              </w:rPr>
              <w:t>Do not make any adjustments while the wagon is operating.</w:t>
            </w:r>
          </w:p>
          <w:p w14:paraId="291C8615" w14:textId="28BFC1BE" w:rsidR="00A95D78" w:rsidRPr="006B1989" w:rsidRDefault="00A95D78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Ensure all decals and labels are legible.</w:t>
            </w:r>
          </w:p>
          <w:p w14:paraId="5CA0713B" w14:textId="0457B4E7" w:rsidR="003D11A9" w:rsidRPr="00254B42" w:rsidRDefault="003D11A9" w:rsidP="00DE13A0">
            <w:pPr>
              <w:pStyle w:val="ListParagraph"/>
              <w:rPr>
                <w:rFonts w:ascii="Source Sans Pro Light" w:hAnsi="Source Sans Pro Light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E7ECA" w:rsidRPr="00651DFB" w14:paraId="52423E06" w14:textId="1A4DF57E" w:rsidTr="00BE7ECA">
        <w:tc>
          <w:tcPr>
            <w:tcW w:w="2895" w:type="dxa"/>
          </w:tcPr>
          <w:p w14:paraId="15FE279C" w14:textId="77777777" w:rsidR="00BE7ECA" w:rsidRPr="00CF6CD2" w:rsidRDefault="00BE7ECA" w:rsidP="00B45A8A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F6CD2">
              <w:rPr>
                <w:rFonts w:ascii="Source Sans Pro Semibold" w:hAnsi="Source Sans Pro Semibold"/>
                <w:smallCaps/>
                <w:sz w:val="22"/>
                <w:szCs w:val="22"/>
              </w:rPr>
              <w:lastRenderedPageBreak/>
              <w:t>Emergency Procedures:</w:t>
            </w:r>
          </w:p>
        </w:tc>
        <w:tc>
          <w:tcPr>
            <w:tcW w:w="6455" w:type="dxa"/>
          </w:tcPr>
          <w:p w14:paraId="3BCF9D71" w14:textId="42CD3723" w:rsidR="00BE7ECA" w:rsidRPr="00651DFB" w:rsidRDefault="00471A04" w:rsidP="00B45A8A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 xml:space="preserve">In case of emergency, contact 911 and </w:t>
            </w:r>
            <w:r w:rsidR="0040166D">
              <w:rPr>
                <w:rFonts w:ascii="Source Sans Pro Light" w:hAnsi="Source Sans Pro Light"/>
                <w:sz w:val="22"/>
                <w:szCs w:val="22"/>
              </w:rPr>
              <w:t>the farm owner</w:t>
            </w:r>
            <w:r w:rsidRPr="00651DFB">
              <w:rPr>
                <w:rFonts w:ascii="Source Sans Pro Light" w:hAnsi="Source Sans Pro Light"/>
                <w:sz w:val="22"/>
                <w:szCs w:val="22"/>
              </w:rPr>
              <w:t xml:space="preserve"> immediately.  Remove yourself from harm’s way and ensure no one else is at risk.</w:t>
            </w:r>
          </w:p>
        </w:tc>
      </w:tr>
    </w:tbl>
    <w:p w14:paraId="1CF899E9" w14:textId="77777777" w:rsidR="00A6062D" w:rsidRPr="00651DFB" w:rsidRDefault="00A6062D" w:rsidP="00FF42F5">
      <w:pPr>
        <w:rPr>
          <w:rFonts w:ascii="Source Sans Pro Light" w:hAnsi="Source Sans Pro Light"/>
          <w:smallCaps/>
          <w:sz w:val="22"/>
          <w:szCs w:val="22"/>
        </w:rPr>
      </w:pPr>
    </w:p>
    <w:sectPr w:rsidR="00A6062D" w:rsidRPr="00651DFB" w:rsidSect="00F27F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AF3EE" w14:textId="77777777" w:rsidR="00F807BB" w:rsidRDefault="00F807BB" w:rsidP="00FF42F5">
      <w:pPr>
        <w:spacing w:line="240" w:lineRule="auto"/>
      </w:pPr>
      <w:r>
        <w:separator/>
      </w:r>
    </w:p>
  </w:endnote>
  <w:endnote w:type="continuationSeparator" w:id="0">
    <w:p w14:paraId="64B03599" w14:textId="77777777" w:rsidR="00F807BB" w:rsidRDefault="00F807BB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(Body CS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EA4B2" w14:textId="641B60A7" w:rsidR="00BD68CE" w:rsidRPr="005B3608" w:rsidRDefault="005B3608" w:rsidP="005B3608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FBED0" w14:textId="77777777" w:rsidR="00F807BB" w:rsidRDefault="00F807BB" w:rsidP="00FF42F5">
      <w:pPr>
        <w:spacing w:line="240" w:lineRule="auto"/>
      </w:pPr>
      <w:r>
        <w:separator/>
      </w:r>
    </w:p>
  </w:footnote>
  <w:footnote w:type="continuationSeparator" w:id="0">
    <w:p w14:paraId="0684D139" w14:textId="77777777" w:rsidR="00F807BB" w:rsidRDefault="00F807BB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66761" w14:textId="56E70557" w:rsidR="001C55BF" w:rsidRPr="00651DFB" w:rsidRDefault="00254B42" w:rsidP="001C55BF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n-CA"/>
      </w:rPr>
    </w:pPr>
    <w:r>
      <w:rPr>
        <w:rFonts w:ascii="Source Sans Pro Light" w:hAnsi="Source Sans Pro Light"/>
        <w:b/>
        <w:bCs/>
        <w:sz w:val="24"/>
        <w:szCs w:val="24"/>
        <w:lang w:val="en-CA"/>
      </w:rPr>
      <w:fldChar w:fldCharType="begin"/>
    </w:r>
    <w:r>
      <w:rPr>
        <w:rFonts w:ascii="Source Sans Pro Light" w:hAnsi="Source Sans Pro Light"/>
        <w:b/>
        <w:bCs/>
        <w:sz w:val="24"/>
        <w:szCs w:val="24"/>
        <w:lang w:val="en-CA"/>
      </w:rPr>
      <w:instrText xml:space="preserve"> DOCPROPERTY  "Farm Name"  \* MERGEFORMAT </w:instrTex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separate"/>
    </w:r>
    <w:r>
      <w:rPr>
        <w:rFonts w:ascii="Source Sans Pro Light" w:hAnsi="Source Sans Pro Light"/>
        <w:b/>
        <w:bCs/>
        <w:sz w:val="24"/>
        <w:szCs w:val="24"/>
        <w:lang w:val="en-CA"/>
      </w:rPr>
      <w:t>&lt;&lt; FARM NAME &gt;&gt;</w: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end"/>
    </w:r>
    <w:r>
      <w:rPr>
        <w:rFonts w:ascii="Source Sans Pro Light" w:hAnsi="Source Sans Pro Light"/>
        <w:b/>
        <w:bCs/>
        <w:sz w:val="24"/>
        <w:szCs w:val="24"/>
        <w:lang w:val="en-CA"/>
      </w:rPr>
      <w:t xml:space="preserve"> </w:t>
    </w:r>
    <w:r w:rsidR="00475FC8">
      <w:rPr>
        <w:rFonts w:ascii="Source Sans Pro Light" w:hAnsi="Source Sans Pro Light" w:cs="Times New Roman (Body CS)"/>
        <w:b/>
        <w:bCs/>
        <w:caps/>
        <w:sz w:val="24"/>
        <w:szCs w:val="24"/>
        <w:lang w:val="en-CA"/>
      </w:rPr>
      <w:t xml:space="preserve">Wagon </w:t>
    </w:r>
    <w:r w:rsidR="00DD548B">
      <w:rPr>
        <w:rFonts w:ascii="Source Sans Pro Light" w:hAnsi="Source Sans Pro Light" w:cs="Times New Roman (Body CS)"/>
        <w:b/>
        <w:bCs/>
        <w:caps/>
        <w:sz w:val="24"/>
        <w:szCs w:val="24"/>
        <w:lang w:val="en-CA"/>
      </w:rPr>
      <w:t>SAFE WORK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3BF3"/>
    <w:multiLevelType w:val="hybridMultilevel"/>
    <w:tmpl w:val="83827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218"/>
    <w:multiLevelType w:val="hybridMultilevel"/>
    <w:tmpl w:val="51D0FA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15F92"/>
    <w:multiLevelType w:val="hybridMultilevel"/>
    <w:tmpl w:val="7406A1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8455E"/>
    <w:multiLevelType w:val="hybridMultilevel"/>
    <w:tmpl w:val="DB1678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224FC"/>
    <w:multiLevelType w:val="hybridMultilevel"/>
    <w:tmpl w:val="0674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420BC"/>
    <w:multiLevelType w:val="hybridMultilevel"/>
    <w:tmpl w:val="182A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F17E1"/>
    <w:multiLevelType w:val="hybridMultilevel"/>
    <w:tmpl w:val="7DAA73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E0965"/>
    <w:multiLevelType w:val="hybridMultilevel"/>
    <w:tmpl w:val="290893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13E6F"/>
    <w:multiLevelType w:val="hybridMultilevel"/>
    <w:tmpl w:val="AFF4A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84AFD"/>
    <w:multiLevelType w:val="hybridMultilevel"/>
    <w:tmpl w:val="2488C0E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E04326B"/>
    <w:multiLevelType w:val="hybridMultilevel"/>
    <w:tmpl w:val="C4CE9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B007E"/>
    <w:multiLevelType w:val="hybridMultilevel"/>
    <w:tmpl w:val="60285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C5AC6"/>
    <w:multiLevelType w:val="hybridMultilevel"/>
    <w:tmpl w:val="AAC4CF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C5636"/>
    <w:multiLevelType w:val="hybridMultilevel"/>
    <w:tmpl w:val="35CC2A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B43A4"/>
    <w:multiLevelType w:val="hybridMultilevel"/>
    <w:tmpl w:val="57F235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27BED"/>
    <w:multiLevelType w:val="hybridMultilevel"/>
    <w:tmpl w:val="FF945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0463F2"/>
    <w:multiLevelType w:val="hybridMultilevel"/>
    <w:tmpl w:val="1C24DA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A60E2"/>
    <w:multiLevelType w:val="hybridMultilevel"/>
    <w:tmpl w:val="EEAE2D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D231B"/>
    <w:multiLevelType w:val="hybridMultilevel"/>
    <w:tmpl w:val="6F44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822314"/>
    <w:multiLevelType w:val="hybridMultilevel"/>
    <w:tmpl w:val="FD845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823426"/>
    <w:multiLevelType w:val="hybridMultilevel"/>
    <w:tmpl w:val="0674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164CE"/>
    <w:multiLevelType w:val="hybridMultilevel"/>
    <w:tmpl w:val="F4064C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A6924"/>
    <w:multiLevelType w:val="hybridMultilevel"/>
    <w:tmpl w:val="D1F06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039E3"/>
    <w:multiLevelType w:val="hybridMultilevel"/>
    <w:tmpl w:val="D1F06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C04E8"/>
    <w:multiLevelType w:val="hybridMultilevel"/>
    <w:tmpl w:val="DC9E4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E4D9A"/>
    <w:multiLevelType w:val="hybridMultilevel"/>
    <w:tmpl w:val="BC301B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06303C"/>
    <w:multiLevelType w:val="hybridMultilevel"/>
    <w:tmpl w:val="60285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130E7"/>
    <w:multiLevelType w:val="hybridMultilevel"/>
    <w:tmpl w:val="7FE28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0C6536"/>
    <w:multiLevelType w:val="hybridMultilevel"/>
    <w:tmpl w:val="4E0EC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448F6"/>
    <w:multiLevelType w:val="hybridMultilevel"/>
    <w:tmpl w:val="6E005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558E6"/>
    <w:multiLevelType w:val="hybridMultilevel"/>
    <w:tmpl w:val="56103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C5A8A"/>
    <w:multiLevelType w:val="hybridMultilevel"/>
    <w:tmpl w:val="47AABD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5D0E63"/>
    <w:multiLevelType w:val="hybridMultilevel"/>
    <w:tmpl w:val="348090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634AF"/>
    <w:multiLevelType w:val="hybridMultilevel"/>
    <w:tmpl w:val="B198A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2F3E"/>
    <w:multiLevelType w:val="hybridMultilevel"/>
    <w:tmpl w:val="3BB87F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A46BE4"/>
    <w:multiLevelType w:val="hybridMultilevel"/>
    <w:tmpl w:val="D2FCA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B324D"/>
    <w:multiLevelType w:val="hybridMultilevel"/>
    <w:tmpl w:val="C1E283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B46D9"/>
    <w:multiLevelType w:val="hybridMultilevel"/>
    <w:tmpl w:val="679C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309A6"/>
    <w:multiLevelType w:val="hybridMultilevel"/>
    <w:tmpl w:val="B010FD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A0F95"/>
    <w:multiLevelType w:val="hybridMultilevel"/>
    <w:tmpl w:val="F29868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1063AA"/>
    <w:multiLevelType w:val="hybridMultilevel"/>
    <w:tmpl w:val="A5E82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5938C6"/>
    <w:multiLevelType w:val="hybridMultilevel"/>
    <w:tmpl w:val="1D78C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B96153"/>
    <w:multiLevelType w:val="hybridMultilevel"/>
    <w:tmpl w:val="7B6AF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D71D4"/>
    <w:multiLevelType w:val="hybridMultilevel"/>
    <w:tmpl w:val="683AD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BD62A5"/>
    <w:multiLevelType w:val="hybridMultilevel"/>
    <w:tmpl w:val="AAC4CF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C3344B"/>
    <w:multiLevelType w:val="hybridMultilevel"/>
    <w:tmpl w:val="9BB84B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7E447D6"/>
    <w:multiLevelType w:val="hybridMultilevel"/>
    <w:tmpl w:val="182A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9"/>
  </w:num>
  <w:num w:numId="4">
    <w:abstractNumId w:val="11"/>
  </w:num>
  <w:num w:numId="5">
    <w:abstractNumId w:val="42"/>
  </w:num>
  <w:num w:numId="6">
    <w:abstractNumId w:val="10"/>
  </w:num>
  <w:num w:numId="7">
    <w:abstractNumId w:val="44"/>
  </w:num>
  <w:num w:numId="8">
    <w:abstractNumId w:val="28"/>
  </w:num>
  <w:num w:numId="9">
    <w:abstractNumId w:val="26"/>
  </w:num>
  <w:num w:numId="10">
    <w:abstractNumId w:val="20"/>
  </w:num>
  <w:num w:numId="11">
    <w:abstractNumId w:val="24"/>
  </w:num>
  <w:num w:numId="12">
    <w:abstractNumId w:val="5"/>
  </w:num>
  <w:num w:numId="13">
    <w:abstractNumId w:val="45"/>
  </w:num>
  <w:num w:numId="14">
    <w:abstractNumId w:val="39"/>
  </w:num>
  <w:num w:numId="15">
    <w:abstractNumId w:val="4"/>
  </w:num>
  <w:num w:numId="16">
    <w:abstractNumId w:val="37"/>
  </w:num>
  <w:num w:numId="17">
    <w:abstractNumId w:val="12"/>
  </w:num>
  <w:num w:numId="18">
    <w:abstractNumId w:val="8"/>
  </w:num>
  <w:num w:numId="19">
    <w:abstractNumId w:val="25"/>
  </w:num>
  <w:num w:numId="20">
    <w:abstractNumId w:val="48"/>
  </w:num>
  <w:num w:numId="21">
    <w:abstractNumId w:val="22"/>
  </w:num>
  <w:num w:numId="22">
    <w:abstractNumId w:val="32"/>
  </w:num>
  <w:num w:numId="23">
    <w:abstractNumId w:val="33"/>
  </w:num>
  <w:num w:numId="24">
    <w:abstractNumId w:val="36"/>
  </w:num>
  <w:num w:numId="25">
    <w:abstractNumId w:val="41"/>
  </w:num>
  <w:num w:numId="26">
    <w:abstractNumId w:val="47"/>
  </w:num>
  <w:num w:numId="27">
    <w:abstractNumId w:val="16"/>
  </w:num>
  <w:num w:numId="28">
    <w:abstractNumId w:val="6"/>
  </w:num>
  <w:num w:numId="29">
    <w:abstractNumId w:val="14"/>
  </w:num>
  <w:num w:numId="30">
    <w:abstractNumId w:val="3"/>
  </w:num>
  <w:num w:numId="31">
    <w:abstractNumId w:val="35"/>
  </w:num>
  <w:num w:numId="32">
    <w:abstractNumId w:val="7"/>
  </w:num>
  <w:num w:numId="33">
    <w:abstractNumId w:val="38"/>
  </w:num>
  <w:num w:numId="34">
    <w:abstractNumId w:val="15"/>
  </w:num>
  <w:num w:numId="35">
    <w:abstractNumId w:val="27"/>
  </w:num>
  <w:num w:numId="36">
    <w:abstractNumId w:val="29"/>
  </w:num>
  <w:num w:numId="37">
    <w:abstractNumId w:val="43"/>
  </w:num>
  <w:num w:numId="38">
    <w:abstractNumId w:val="18"/>
  </w:num>
  <w:num w:numId="39">
    <w:abstractNumId w:val="34"/>
  </w:num>
  <w:num w:numId="40">
    <w:abstractNumId w:val="31"/>
  </w:num>
  <w:num w:numId="41">
    <w:abstractNumId w:val="1"/>
  </w:num>
  <w:num w:numId="42">
    <w:abstractNumId w:val="49"/>
  </w:num>
  <w:num w:numId="43">
    <w:abstractNumId w:val="30"/>
  </w:num>
  <w:num w:numId="44">
    <w:abstractNumId w:val="23"/>
  </w:num>
  <w:num w:numId="45">
    <w:abstractNumId w:val="17"/>
  </w:num>
  <w:num w:numId="46">
    <w:abstractNumId w:val="0"/>
  </w:num>
  <w:num w:numId="47">
    <w:abstractNumId w:val="13"/>
  </w:num>
  <w:num w:numId="48">
    <w:abstractNumId w:val="2"/>
  </w:num>
  <w:num w:numId="49">
    <w:abstractNumId w:val="46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71"/>
    <w:rsid w:val="00026657"/>
    <w:rsid w:val="00032738"/>
    <w:rsid w:val="00086346"/>
    <w:rsid w:val="000C0950"/>
    <w:rsid w:val="000E1884"/>
    <w:rsid w:val="00121171"/>
    <w:rsid w:val="00126E84"/>
    <w:rsid w:val="0013004F"/>
    <w:rsid w:val="001343DC"/>
    <w:rsid w:val="00134C31"/>
    <w:rsid w:val="00146F5B"/>
    <w:rsid w:val="00160F8A"/>
    <w:rsid w:val="00172A1B"/>
    <w:rsid w:val="00182211"/>
    <w:rsid w:val="001862CD"/>
    <w:rsid w:val="0019133A"/>
    <w:rsid w:val="00194271"/>
    <w:rsid w:val="001A22EA"/>
    <w:rsid w:val="001C55BF"/>
    <w:rsid w:val="001E3DCD"/>
    <w:rsid w:val="001E5F7D"/>
    <w:rsid w:val="001E64B6"/>
    <w:rsid w:val="001F6BC9"/>
    <w:rsid w:val="00224C30"/>
    <w:rsid w:val="002405D0"/>
    <w:rsid w:val="00242379"/>
    <w:rsid w:val="002436F3"/>
    <w:rsid w:val="00254B42"/>
    <w:rsid w:val="00263C69"/>
    <w:rsid w:val="002C61E3"/>
    <w:rsid w:val="002D4FD1"/>
    <w:rsid w:val="00304877"/>
    <w:rsid w:val="00314B24"/>
    <w:rsid w:val="0036426E"/>
    <w:rsid w:val="00377A9D"/>
    <w:rsid w:val="00380D52"/>
    <w:rsid w:val="003D11A9"/>
    <w:rsid w:val="003D1F9C"/>
    <w:rsid w:val="003D2E42"/>
    <w:rsid w:val="003E6154"/>
    <w:rsid w:val="0040166D"/>
    <w:rsid w:val="00401D61"/>
    <w:rsid w:val="00410748"/>
    <w:rsid w:val="0043628D"/>
    <w:rsid w:val="00440094"/>
    <w:rsid w:val="00442640"/>
    <w:rsid w:val="00442866"/>
    <w:rsid w:val="004446DD"/>
    <w:rsid w:val="00445AF9"/>
    <w:rsid w:val="0044755E"/>
    <w:rsid w:val="00471A04"/>
    <w:rsid w:val="00471E96"/>
    <w:rsid w:val="00475FC8"/>
    <w:rsid w:val="0047610C"/>
    <w:rsid w:val="004843E6"/>
    <w:rsid w:val="004A01DD"/>
    <w:rsid w:val="004B7B5D"/>
    <w:rsid w:val="004C1FF4"/>
    <w:rsid w:val="004C52F3"/>
    <w:rsid w:val="004C71FB"/>
    <w:rsid w:val="004C75D1"/>
    <w:rsid w:val="004D0EC1"/>
    <w:rsid w:val="00515076"/>
    <w:rsid w:val="00540D1B"/>
    <w:rsid w:val="005529BF"/>
    <w:rsid w:val="0055654E"/>
    <w:rsid w:val="00563422"/>
    <w:rsid w:val="00586B13"/>
    <w:rsid w:val="00597C7D"/>
    <w:rsid w:val="005B3608"/>
    <w:rsid w:val="005C2BDE"/>
    <w:rsid w:val="005D3C9F"/>
    <w:rsid w:val="005E3142"/>
    <w:rsid w:val="005E40BB"/>
    <w:rsid w:val="005F1791"/>
    <w:rsid w:val="00604027"/>
    <w:rsid w:val="006211A2"/>
    <w:rsid w:val="00632FB6"/>
    <w:rsid w:val="00651DFB"/>
    <w:rsid w:val="00663075"/>
    <w:rsid w:val="00680E8C"/>
    <w:rsid w:val="006B1989"/>
    <w:rsid w:val="006C50EE"/>
    <w:rsid w:val="006E2DFD"/>
    <w:rsid w:val="006F0032"/>
    <w:rsid w:val="007438A5"/>
    <w:rsid w:val="007609A4"/>
    <w:rsid w:val="007734EB"/>
    <w:rsid w:val="007C0B5E"/>
    <w:rsid w:val="007D5270"/>
    <w:rsid w:val="007D5D03"/>
    <w:rsid w:val="007E079B"/>
    <w:rsid w:val="008060E6"/>
    <w:rsid w:val="00827ABD"/>
    <w:rsid w:val="00847EE7"/>
    <w:rsid w:val="008732EB"/>
    <w:rsid w:val="00875EA5"/>
    <w:rsid w:val="00890AFB"/>
    <w:rsid w:val="008B6BB5"/>
    <w:rsid w:val="00902089"/>
    <w:rsid w:val="0090481F"/>
    <w:rsid w:val="00904A16"/>
    <w:rsid w:val="009167A3"/>
    <w:rsid w:val="009261B0"/>
    <w:rsid w:val="009314AE"/>
    <w:rsid w:val="009718EA"/>
    <w:rsid w:val="009B7BB2"/>
    <w:rsid w:val="009C1E1C"/>
    <w:rsid w:val="009C6AB6"/>
    <w:rsid w:val="009C7494"/>
    <w:rsid w:val="009D016D"/>
    <w:rsid w:val="009D09C2"/>
    <w:rsid w:val="009D1488"/>
    <w:rsid w:val="009E47E5"/>
    <w:rsid w:val="009E60C3"/>
    <w:rsid w:val="009F7840"/>
    <w:rsid w:val="00A20A8E"/>
    <w:rsid w:val="00A4153B"/>
    <w:rsid w:val="00A56C78"/>
    <w:rsid w:val="00A6062D"/>
    <w:rsid w:val="00A70486"/>
    <w:rsid w:val="00A73F00"/>
    <w:rsid w:val="00A75245"/>
    <w:rsid w:val="00A84818"/>
    <w:rsid w:val="00A95D78"/>
    <w:rsid w:val="00AC58AE"/>
    <w:rsid w:val="00AC5A98"/>
    <w:rsid w:val="00AE2A22"/>
    <w:rsid w:val="00AE77AB"/>
    <w:rsid w:val="00AF084A"/>
    <w:rsid w:val="00B04D1D"/>
    <w:rsid w:val="00B11F30"/>
    <w:rsid w:val="00B24D1A"/>
    <w:rsid w:val="00B473DA"/>
    <w:rsid w:val="00B5323A"/>
    <w:rsid w:val="00B72E2B"/>
    <w:rsid w:val="00B865BF"/>
    <w:rsid w:val="00B96CE2"/>
    <w:rsid w:val="00B96DCF"/>
    <w:rsid w:val="00BC3038"/>
    <w:rsid w:val="00BD68CE"/>
    <w:rsid w:val="00BE7ECA"/>
    <w:rsid w:val="00C019E2"/>
    <w:rsid w:val="00C069FB"/>
    <w:rsid w:val="00C17382"/>
    <w:rsid w:val="00C17C07"/>
    <w:rsid w:val="00C37378"/>
    <w:rsid w:val="00C8685D"/>
    <w:rsid w:val="00CC26E4"/>
    <w:rsid w:val="00CD256E"/>
    <w:rsid w:val="00CE2D1D"/>
    <w:rsid w:val="00CF3032"/>
    <w:rsid w:val="00CF630C"/>
    <w:rsid w:val="00CF6CD2"/>
    <w:rsid w:val="00CF7FFC"/>
    <w:rsid w:val="00D4720C"/>
    <w:rsid w:val="00D577AB"/>
    <w:rsid w:val="00D65FA3"/>
    <w:rsid w:val="00D75135"/>
    <w:rsid w:val="00D7662E"/>
    <w:rsid w:val="00D863FA"/>
    <w:rsid w:val="00D96023"/>
    <w:rsid w:val="00DC5923"/>
    <w:rsid w:val="00DD548B"/>
    <w:rsid w:val="00DE13A0"/>
    <w:rsid w:val="00DE59DB"/>
    <w:rsid w:val="00DF7C7E"/>
    <w:rsid w:val="00E31017"/>
    <w:rsid w:val="00EA294E"/>
    <w:rsid w:val="00EB4FC7"/>
    <w:rsid w:val="00EF3F72"/>
    <w:rsid w:val="00EF463F"/>
    <w:rsid w:val="00F03AFA"/>
    <w:rsid w:val="00F06489"/>
    <w:rsid w:val="00F10ADA"/>
    <w:rsid w:val="00F27F71"/>
    <w:rsid w:val="00F34FDE"/>
    <w:rsid w:val="00F47914"/>
    <w:rsid w:val="00F5053C"/>
    <w:rsid w:val="00F807BB"/>
    <w:rsid w:val="00F97832"/>
    <w:rsid w:val="00FA4264"/>
    <w:rsid w:val="00FD5419"/>
    <w:rsid w:val="00FE401F"/>
    <w:rsid w:val="00FF42F5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0AB89"/>
  <w15:docId w15:val="{311B8C19-5614-4DF5-B4B6-2521592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C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77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6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0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0C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0C3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TableGrid1">
    <w:name w:val="Table Grid1"/>
    <w:basedOn w:val="TableNormal"/>
    <w:uiPriority w:val="59"/>
    <w:rsid w:val="009D14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B333D-0ED1-4FC0-BF3B-D1656311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cvandenheuvel</dc:creator>
  <cp:lastModifiedBy>lbrookhouse</cp:lastModifiedBy>
  <cp:revision>30</cp:revision>
  <dcterms:created xsi:type="dcterms:W3CDTF">2020-02-27T18:24:00Z</dcterms:created>
  <dcterms:modified xsi:type="dcterms:W3CDTF">2020-03-19T18:24:00Z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