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1D3D38" w:rsidRPr="000017C9" w14:paraId="1CF63134" w14:textId="77777777" w:rsidTr="00CF0774">
        <w:tc>
          <w:tcPr>
            <w:tcW w:w="4675" w:type="dxa"/>
            <w:tcBorders>
              <w:top w:val="single" w:sz="4" w:space="0" w:color="auto"/>
              <w:left w:val="nil"/>
              <w:bottom w:val="single" w:sz="4" w:space="0" w:color="auto"/>
              <w:right w:val="nil"/>
            </w:tcBorders>
            <w:hideMark/>
          </w:tcPr>
          <w:p w14:paraId="59A70BA1" w14:textId="0B50A686"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Revision #:</w:t>
            </w:r>
          </w:p>
          <w:p w14:paraId="30112A3D" w14:textId="77777777" w:rsidR="001D3D38" w:rsidRPr="000017C9" w:rsidRDefault="001D3D38" w:rsidP="00CF0774">
            <w:pPr>
              <w:rPr>
                <w:rFonts w:ascii="Source Sans Pro Light" w:hAnsi="Source Sans Pro Light"/>
                <w:sz w:val="22"/>
                <w:szCs w:val="22"/>
              </w:rPr>
            </w:pPr>
          </w:p>
          <w:p w14:paraId="7334DD97" w14:textId="3B78A180"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0B4140BF" w14:textId="1D8E2B8C"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Date:</w:t>
            </w:r>
            <w:r w:rsidRPr="000017C9">
              <w:rPr>
                <w:rFonts w:ascii="Source Sans Pro Light" w:hAnsi="Source Sans Pro Light"/>
                <w:sz w:val="22"/>
                <w:szCs w:val="22"/>
              </w:rPr>
              <w:tab/>
              <w:t>Month DD, YYYY</w:t>
            </w:r>
          </w:p>
          <w:p w14:paraId="722954FA" w14:textId="77777777" w:rsidR="001D3D38" w:rsidRPr="000017C9" w:rsidRDefault="001D3D38" w:rsidP="00CF0774">
            <w:pPr>
              <w:rPr>
                <w:rFonts w:ascii="Source Sans Pro Light" w:hAnsi="Source Sans Pro Light"/>
                <w:sz w:val="22"/>
                <w:szCs w:val="22"/>
              </w:rPr>
            </w:pPr>
          </w:p>
          <w:p w14:paraId="3EE6C7BB" w14:textId="77777777" w:rsidR="001D3D38" w:rsidRPr="000017C9" w:rsidRDefault="001D3D38" w:rsidP="00CF0774">
            <w:pPr>
              <w:rPr>
                <w:rFonts w:ascii="Source Sans Pro Light" w:hAnsi="Source Sans Pro Light"/>
                <w:sz w:val="22"/>
                <w:szCs w:val="22"/>
              </w:rPr>
            </w:pPr>
            <w:r w:rsidRPr="000017C9">
              <w:rPr>
                <w:rFonts w:ascii="Source Sans Pro Light" w:hAnsi="Source Sans Pro Light"/>
                <w:sz w:val="22"/>
                <w:szCs w:val="22"/>
              </w:rPr>
              <w:t>Approved by:</w:t>
            </w:r>
          </w:p>
          <w:p w14:paraId="4E25D8AD" w14:textId="06C140FC" w:rsidR="00B07BFE" w:rsidRPr="000017C9" w:rsidRDefault="00B07BFE" w:rsidP="00CF0774">
            <w:pPr>
              <w:rPr>
                <w:rFonts w:ascii="Source Sans Pro Light" w:hAnsi="Source Sans Pro Light"/>
                <w:sz w:val="22"/>
                <w:szCs w:val="22"/>
              </w:rPr>
            </w:pPr>
          </w:p>
        </w:tc>
      </w:tr>
    </w:tbl>
    <w:p w14:paraId="732A613B" w14:textId="77777777" w:rsidR="00033C32" w:rsidRPr="000017C9" w:rsidRDefault="00033C32" w:rsidP="00033C32">
      <w:pPr>
        <w:rPr>
          <w:rFonts w:ascii="Source Sans Pro Light" w:hAnsi="Source Sans Pro Light"/>
          <w:smallCaps/>
          <w:sz w:val="22"/>
          <w:szCs w:val="22"/>
        </w:rPr>
      </w:pPr>
    </w:p>
    <w:p w14:paraId="3BE10FD7" w14:textId="77777777" w:rsidR="00033C32" w:rsidRPr="000017C9" w:rsidRDefault="00033C32" w:rsidP="00033C32">
      <w:pPr>
        <w:rPr>
          <w:rFonts w:ascii="Source Sans Pro Light" w:hAnsi="Source Sans Pro Light"/>
          <w:smallCaps/>
          <w:sz w:val="22"/>
          <w:szCs w:val="22"/>
        </w:rPr>
      </w:pPr>
    </w:p>
    <w:tbl>
      <w:tblPr>
        <w:tblStyle w:val="TableGrid"/>
        <w:tblW w:w="0" w:type="auto"/>
        <w:tblInd w:w="0" w:type="dxa"/>
        <w:tblLook w:val="04A0" w:firstRow="1" w:lastRow="0" w:firstColumn="1" w:lastColumn="0" w:noHBand="0" w:noVBand="1"/>
      </w:tblPr>
      <w:tblGrid>
        <w:gridCol w:w="3256"/>
        <w:gridCol w:w="6094"/>
      </w:tblGrid>
      <w:tr w:rsidR="00194258" w:rsidRPr="000017C9" w14:paraId="5522CA55" w14:textId="33AC03DB" w:rsidTr="00194258">
        <w:tc>
          <w:tcPr>
            <w:tcW w:w="3256" w:type="dxa"/>
          </w:tcPr>
          <w:p w14:paraId="758046A3" w14:textId="77777777" w:rsidR="00194258" w:rsidRPr="0039003E" w:rsidRDefault="00194258" w:rsidP="00470CF0">
            <w:pPr>
              <w:rPr>
                <w:rFonts w:ascii="Source Sans Pro Semibold" w:hAnsi="Source Sans Pro Semibold"/>
                <w:smallCaps/>
                <w:sz w:val="22"/>
                <w:szCs w:val="22"/>
              </w:rPr>
            </w:pPr>
            <w:r w:rsidRPr="0039003E">
              <w:rPr>
                <w:rFonts w:ascii="Source Sans Pro Semibold" w:hAnsi="Source Sans Pro Semibold"/>
                <w:smallCaps/>
                <w:sz w:val="22"/>
                <w:szCs w:val="22"/>
              </w:rPr>
              <w:t xml:space="preserve">Related Documents: </w:t>
            </w:r>
          </w:p>
        </w:tc>
        <w:tc>
          <w:tcPr>
            <w:tcW w:w="6094" w:type="dxa"/>
          </w:tcPr>
          <w:p w14:paraId="0D0E5364" w14:textId="09479DE4" w:rsidR="00194258" w:rsidRPr="000017C9" w:rsidRDefault="00194258" w:rsidP="00470CF0">
            <w:pPr>
              <w:rPr>
                <w:rFonts w:ascii="Source Sans Pro Light" w:hAnsi="Source Sans Pro Light"/>
                <w:sz w:val="22"/>
                <w:szCs w:val="22"/>
              </w:rPr>
            </w:pPr>
            <w:r w:rsidRPr="000017C9">
              <w:rPr>
                <w:rFonts w:ascii="Source Sans Pro Light" w:hAnsi="Source Sans Pro Light"/>
                <w:sz w:val="22"/>
                <w:szCs w:val="22"/>
              </w:rPr>
              <w:t>Refer to SDS for detailed health and safety information on the product being used (e.g. diesel, gas).</w:t>
            </w:r>
          </w:p>
          <w:p w14:paraId="691CB954" w14:textId="04535C73" w:rsidR="00194258" w:rsidRPr="000017C9" w:rsidRDefault="00194258" w:rsidP="00470CF0">
            <w:pPr>
              <w:rPr>
                <w:rFonts w:ascii="Source Sans Pro Light" w:hAnsi="Source Sans Pro Light"/>
                <w:smallCaps/>
                <w:sz w:val="22"/>
                <w:szCs w:val="22"/>
              </w:rPr>
            </w:pPr>
          </w:p>
        </w:tc>
      </w:tr>
      <w:tr w:rsidR="00194258" w:rsidRPr="000017C9" w14:paraId="2949EF47" w14:textId="1ABD4CC3" w:rsidTr="00194258">
        <w:tc>
          <w:tcPr>
            <w:tcW w:w="3256" w:type="dxa"/>
          </w:tcPr>
          <w:p w14:paraId="210DCBA3" w14:textId="461C8364" w:rsidR="00194258" w:rsidRPr="0039003E" w:rsidRDefault="00194258" w:rsidP="00470CF0">
            <w:pPr>
              <w:rPr>
                <w:rFonts w:ascii="Source Sans Pro Semibold" w:hAnsi="Source Sans Pro Semibold"/>
                <w:sz w:val="22"/>
                <w:szCs w:val="22"/>
              </w:rPr>
            </w:pPr>
            <w:r w:rsidRPr="0039003E">
              <w:rPr>
                <w:rFonts w:ascii="Source Sans Pro Semibold" w:hAnsi="Source Sans Pro Semibold"/>
                <w:smallCaps/>
                <w:sz w:val="22"/>
                <w:szCs w:val="22"/>
              </w:rPr>
              <w:t xml:space="preserve">When to use this </w:t>
            </w:r>
            <w:r w:rsidR="00A870F9" w:rsidRPr="0039003E">
              <w:rPr>
                <w:rFonts w:ascii="Source Sans Pro Semibold" w:hAnsi="Source Sans Pro Semibold"/>
                <w:smallCaps/>
                <w:sz w:val="22"/>
                <w:szCs w:val="22"/>
              </w:rPr>
              <w:t>S</w:t>
            </w:r>
            <w:r w:rsidRPr="0039003E">
              <w:rPr>
                <w:rFonts w:ascii="Source Sans Pro Semibold" w:hAnsi="Source Sans Pro Semibold"/>
                <w:smallCaps/>
                <w:sz w:val="22"/>
                <w:szCs w:val="22"/>
              </w:rPr>
              <w:t>WP</w:t>
            </w:r>
            <w:r w:rsidRPr="0039003E">
              <w:rPr>
                <w:rFonts w:ascii="Source Sans Pro Semibold" w:hAnsi="Source Sans Pro Semibold"/>
                <w:sz w:val="22"/>
                <w:szCs w:val="22"/>
              </w:rPr>
              <w:t>:</w:t>
            </w:r>
          </w:p>
        </w:tc>
        <w:tc>
          <w:tcPr>
            <w:tcW w:w="6094" w:type="dxa"/>
          </w:tcPr>
          <w:p w14:paraId="4F16C164" w14:textId="77777777" w:rsidR="00194258" w:rsidRPr="000017C9" w:rsidRDefault="00194258" w:rsidP="00470CF0">
            <w:pPr>
              <w:rPr>
                <w:rFonts w:ascii="Source Sans Pro Light" w:hAnsi="Source Sans Pro Light"/>
                <w:sz w:val="22"/>
                <w:szCs w:val="22"/>
              </w:rPr>
            </w:pPr>
            <w:r w:rsidRPr="000017C9">
              <w:rPr>
                <w:rFonts w:ascii="Source Sans Pro Light" w:hAnsi="Source Sans Pro Light"/>
                <w:sz w:val="22"/>
                <w:szCs w:val="22"/>
              </w:rPr>
              <w:t>This procedure applies to the refueling of any vehicle, equipment or machine using gasoline or diesel fuel and must be followed to ensure equipment is refueled in a safe and healthy manner.</w:t>
            </w:r>
          </w:p>
          <w:p w14:paraId="6B3689D0" w14:textId="79A1CBDC" w:rsidR="00194258" w:rsidRPr="000017C9" w:rsidRDefault="00194258" w:rsidP="00470CF0">
            <w:pPr>
              <w:rPr>
                <w:rFonts w:ascii="Source Sans Pro Light" w:hAnsi="Source Sans Pro Light"/>
                <w:smallCaps/>
                <w:sz w:val="22"/>
                <w:szCs w:val="22"/>
              </w:rPr>
            </w:pPr>
          </w:p>
        </w:tc>
      </w:tr>
      <w:tr w:rsidR="00194258" w:rsidRPr="000017C9" w14:paraId="7D9AD0A8" w14:textId="11977E9B" w:rsidTr="00194258">
        <w:tc>
          <w:tcPr>
            <w:tcW w:w="3256" w:type="dxa"/>
          </w:tcPr>
          <w:p w14:paraId="256A6469" w14:textId="77777777" w:rsidR="00194258" w:rsidRPr="0039003E" w:rsidRDefault="00194258" w:rsidP="00470CF0">
            <w:pPr>
              <w:rPr>
                <w:rFonts w:ascii="Source Sans Pro Semibold" w:hAnsi="Source Sans Pro Semibold"/>
                <w:smallCaps/>
                <w:sz w:val="22"/>
                <w:szCs w:val="22"/>
              </w:rPr>
            </w:pPr>
            <w:r w:rsidRPr="0039003E">
              <w:rPr>
                <w:rFonts w:ascii="Source Sans Pro Semibold" w:hAnsi="Source Sans Pro Semibold"/>
                <w:smallCaps/>
                <w:sz w:val="22"/>
                <w:szCs w:val="22"/>
              </w:rPr>
              <w:t>Hazards &amp; Risks:</w:t>
            </w:r>
          </w:p>
        </w:tc>
        <w:tc>
          <w:tcPr>
            <w:tcW w:w="6094" w:type="dxa"/>
          </w:tcPr>
          <w:p w14:paraId="39B82336" w14:textId="77777777" w:rsidR="00194258" w:rsidRPr="000017C9" w:rsidRDefault="00194258" w:rsidP="00194258">
            <w:pPr>
              <w:pStyle w:val="ListParagraph"/>
              <w:numPr>
                <w:ilvl w:val="0"/>
                <w:numId w:val="4"/>
              </w:numPr>
              <w:rPr>
                <w:rFonts w:ascii="Source Sans Pro Light" w:hAnsi="Source Sans Pro Light"/>
                <w:smallCaps/>
                <w:sz w:val="22"/>
                <w:szCs w:val="22"/>
              </w:rPr>
            </w:pPr>
            <w:r w:rsidRPr="000017C9">
              <w:rPr>
                <w:rFonts w:ascii="Source Sans Pro Light" w:hAnsi="Source Sans Pro Light"/>
                <w:sz w:val="22"/>
                <w:szCs w:val="22"/>
              </w:rPr>
              <w:t xml:space="preserve">Fire/explosion </w:t>
            </w:r>
          </w:p>
          <w:p w14:paraId="786BA004" w14:textId="06B3C86F" w:rsidR="00194258" w:rsidRPr="000017C9" w:rsidRDefault="00194258" w:rsidP="00053A08">
            <w:pPr>
              <w:pStyle w:val="ListParagraph"/>
              <w:numPr>
                <w:ilvl w:val="0"/>
                <w:numId w:val="4"/>
              </w:numPr>
              <w:rPr>
                <w:rFonts w:ascii="Source Sans Pro Light" w:hAnsi="Source Sans Pro Light"/>
                <w:smallCaps/>
                <w:sz w:val="22"/>
                <w:szCs w:val="22"/>
              </w:rPr>
            </w:pPr>
            <w:r w:rsidRPr="000017C9">
              <w:rPr>
                <w:rFonts w:ascii="Source Sans Pro Light" w:hAnsi="Source Sans Pro Light"/>
                <w:sz w:val="22"/>
                <w:szCs w:val="22"/>
              </w:rPr>
              <w:t xml:space="preserve">Inhalation of toxic </w:t>
            </w:r>
            <w:r w:rsidR="00053A08" w:rsidRPr="000017C9">
              <w:rPr>
                <w:rFonts w:ascii="Source Sans Pro Light" w:hAnsi="Source Sans Pro Light"/>
                <w:sz w:val="22"/>
                <w:szCs w:val="22"/>
              </w:rPr>
              <w:t>vapors</w:t>
            </w:r>
          </w:p>
          <w:p w14:paraId="3A1CEDB1" w14:textId="0916EB8A" w:rsidR="00053A08" w:rsidRPr="000017C9" w:rsidRDefault="00053A08" w:rsidP="00053A08">
            <w:pPr>
              <w:pStyle w:val="ListParagraph"/>
              <w:numPr>
                <w:ilvl w:val="0"/>
                <w:numId w:val="4"/>
              </w:numPr>
              <w:rPr>
                <w:rFonts w:ascii="Source Sans Pro Light" w:hAnsi="Source Sans Pro Light"/>
                <w:sz w:val="22"/>
                <w:szCs w:val="22"/>
              </w:rPr>
            </w:pPr>
            <w:r w:rsidRPr="000017C9">
              <w:rPr>
                <w:rFonts w:ascii="Source Sans Pro Light" w:hAnsi="Source Sans Pro Light"/>
                <w:sz w:val="22"/>
                <w:szCs w:val="22"/>
              </w:rPr>
              <w:t>Spills</w:t>
            </w:r>
            <w:bookmarkStart w:id="0" w:name="_GoBack"/>
            <w:bookmarkEnd w:id="0"/>
          </w:p>
          <w:p w14:paraId="7BE0B9DA" w14:textId="3705E694" w:rsidR="00194258" w:rsidRPr="000017C9" w:rsidRDefault="00194258" w:rsidP="00194258">
            <w:pPr>
              <w:pStyle w:val="ListParagraph"/>
              <w:rPr>
                <w:rFonts w:ascii="Source Sans Pro Light" w:hAnsi="Source Sans Pro Light"/>
                <w:smallCaps/>
                <w:sz w:val="22"/>
                <w:szCs w:val="22"/>
              </w:rPr>
            </w:pPr>
          </w:p>
        </w:tc>
      </w:tr>
      <w:tr w:rsidR="00194258" w:rsidRPr="000017C9" w14:paraId="53D9243E" w14:textId="70E97F08" w:rsidTr="00194258">
        <w:tc>
          <w:tcPr>
            <w:tcW w:w="3256" w:type="dxa"/>
          </w:tcPr>
          <w:p w14:paraId="3527D312" w14:textId="77777777" w:rsidR="00194258" w:rsidRPr="0039003E" w:rsidRDefault="00194258" w:rsidP="00470CF0">
            <w:pPr>
              <w:rPr>
                <w:rFonts w:ascii="Source Sans Pro Semibold" w:hAnsi="Source Sans Pro Semibold"/>
                <w:smallCaps/>
                <w:sz w:val="22"/>
                <w:szCs w:val="22"/>
              </w:rPr>
            </w:pPr>
            <w:r w:rsidRPr="0039003E">
              <w:rPr>
                <w:rFonts w:ascii="Source Sans Pro Semibold" w:hAnsi="Source Sans Pro Semibold"/>
                <w:smallCaps/>
                <w:sz w:val="22"/>
                <w:szCs w:val="22"/>
              </w:rPr>
              <w:t>Personal Protective Equipment:</w:t>
            </w:r>
          </w:p>
        </w:tc>
        <w:tc>
          <w:tcPr>
            <w:tcW w:w="6094" w:type="dxa"/>
          </w:tcPr>
          <w:p w14:paraId="30541C24" w14:textId="42056BFB" w:rsidR="00691169" w:rsidRPr="00691169" w:rsidRDefault="00691169" w:rsidP="00691169">
            <w:pPr>
              <w:rPr>
                <w:rFonts w:ascii="Source Sans Pro Light" w:hAnsi="Source Sans Pro Light"/>
                <w:smallCaps/>
                <w:sz w:val="22"/>
                <w:szCs w:val="22"/>
              </w:rPr>
            </w:pPr>
            <w:r>
              <w:rPr>
                <w:rFonts w:ascii="Source Sans Pro Light" w:hAnsi="Source Sans Pro Light"/>
                <w:smallCaps/>
                <w:sz w:val="22"/>
                <w:szCs w:val="22"/>
              </w:rPr>
              <w:t>CSA</w:t>
            </w:r>
            <w:r w:rsidRPr="00691169">
              <w:rPr>
                <w:rFonts w:ascii="Source Sans Pro Light" w:hAnsi="Source Sans Pro Light"/>
              </w:rPr>
              <w:t xml:space="preserve"> approved</w:t>
            </w:r>
          </w:p>
          <w:p w14:paraId="55A0F173" w14:textId="170EDD7F" w:rsidR="00194258" w:rsidRPr="000017C9" w:rsidRDefault="00194258" w:rsidP="00194258">
            <w:pPr>
              <w:pStyle w:val="ListParagraph"/>
              <w:numPr>
                <w:ilvl w:val="0"/>
                <w:numId w:val="5"/>
              </w:numPr>
              <w:rPr>
                <w:rFonts w:ascii="Source Sans Pro Light" w:hAnsi="Source Sans Pro Light"/>
                <w:smallCaps/>
                <w:sz w:val="22"/>
                <w:szCs w:val="22"/>
              </w:rPr>
            </w:pPr>
            <w:r w:rsidRPr="000017C9">
              <w:rPr>
                <w:rFonts w:ascii="Source Sans Pro Light" w:hAnsi="Source Sans Pro Light"/>
                <w:sz w:val="22"/>
                <w:szCs w:val="22"/>
              </w:rPr>
              <w:t>Non-disposable chemical resistant gloves (optional)</w:t>
            </w:r>
          </w:p>
          <w:p w14:paraId="5A2D297E" w14:textId="4F56C900" w:rsidR="001B2D29" w:rsidRPr="000017C9" w:rsidRDefault="001B2D29" w:rsidP="001B2D29">
            <w:pPr>
              <w:pStyle w:val="ListParagraph"/>
              <w:numPr>
                <w:ilvl w:val="0"/>
                <w:numId w:val="5"/>
              </w:numPr>
              <w:rPr>
                <w:rFonts w:ascii="Source Sans Pro Light" w:hAnsi="Source Sans Pro Light"/>
                <w:smallCaps/>
                <w:sz w:val="22"/>
                <w:szCs w:val="22"/>
              </w:rPr>
            </w:pPr>
            <w:r w:rsidRPr="000017C9">
              <w:rPr>
                <w:rFonts w:ascii="Source Sans Pro Light" w:hAnsi="Source Sans Pro Light"/>
                <w:sz w:val="22"/>
                <w:szCs w:val="22"/>
              </w:rPr>
              <w:t>Respirator (optional)</w:t>
            </w:r>
          </w:p>
          <w:p w14:paraId="4F69E3DC" w14:textId="42D0E4B4" w:rsidR="00053A08" w:rsidRPr="000017C9" w:rsidRDefault="00053A08" w:rsidP="00053A08">
            <w:pPr>
              <w:pStyle w:val="ListParagraph"/>
              <w:numPr>
                <w:ilvl w:val="0"/>
                <w:numId w:val="5"/>
              </w:numPr>
              <w:rPr>
                <w:rFonts w:ascii="Source Sans Pro Light" w:hAnsi="Source Sans Pro Light"/>
                <w:sz w:val="22"/>
                <w:szCs w:val="22"/>
              </w:rPr>
            </w:pPr>
            <w:r w:rsidRPr="000017C9">
              <w:rPr>
                <w:rFonts w:ascii="Source Sans Pro Light" w:hAnsi="Source Sans Pro Light"/>
                <w:sz w:val="22"/>
                <w:szCs w:val="22"/>
              </w:rPr>
              <w:t>Safety Glasses</w:t>
            </w:r>
          </w:p>
          <w:p w14:paraId="48BB4E17" w14:textId="53E6BB01" w:rsidR="00194258" w:rsidRPr="000017C9" w:rsidRDefault="00194258" w:rsidP="00194258">
            <w:pPr>
              <w:pStyle w:val="ListParagraph"/>
              <w:rPr>
                <w:rFonts w:ascii="Source Sans Pro Light" w:hAnsi="Source Sans Pro Light"/>
                <w:smallCaps/>
                <w:sz w:val="22"/>
                <w:szCs w:val="22"/>
              </w:rPr>
            </w:pPr>
          </w:p>
        </w:tc>
      </w:tr>
      <w:tr w:rsidR="00194258" w:rsidRPr="000017C9" w14:paraId="34D01D77" w14:textId="265425CF" w:rsidTr="00194258">
        <w:tc>
          <w:tcPr>
            <w:tcW w:w="3256" w:type="dxa"/>
          </w:tcPr>
          <w:p w14:paraId="6B68F6C7" w14:textId="77777777" w:rsidR="00194258" w:rsidRPr="0039003E" w:rsidRDefault="00194258" w:rsidP="00470CF0">
            <w:pPr>
              <w:rPr>
                <w:rFonts w:ascii="Source Sans Pro Semibold" w:hAnsi="Source Sans Pro Semibold"/>
                <w:smallCaps/>
                <w:sz w:val="22"/>
                <w:szCs w:val="22"/>
              </w:rPr>
            </w:pPr>
            <w:r w:rsidRPr="0039003E">
              <w:rPr>
                <w:rFonts w:ascii="Source Sans Pro Semibold" w:hAnsi="Source Sans Pro Semibold"/>
                <w:smallCaps/>
                <w:sz w:val="22"/>
                <w:szCs w:val="22"/>
              </w:rPr>
              <w:t>Training Requirements:</w:t>
            </w:r>
          </w:p>
        </w:tc>
        <w:tc>
          <w:tcPr>
            <w:tcW w:w="6094" w:type="dxa"/>
          </w:tcPr>
          <w:p w14:paraId="704EC138" w14:textId="114CF475" w:rsidR="00194258" w:rsidRPr="000017C9" w:rsidRDefault="00194258" w:rsidP="00194258">
            <w:pPr>
              <w:pStyle w:val="ListParagraph"/>
              <w:numPr>
                <w:ilvl w:val="0"/>
                <w:numId w:val="5"/>
              </w:numPr>
              <w:rPr>
                <w:rFonts w:ascii="Source Sans Pro Light" w:hAnsi="Source Sans Pro Light"/>
                <w:smallCaps/>
                <w:sz w:val="22"/>
                <w:szCs w:val="22"/>
              </w:rPr>
            </w:pPr>
            <w:r w:rsidRPr="000017C9">
              <w:rPr>
                <w:rFonts w:ascii="Source Sans Pro Light" w:hAnsi="Source Sans Pro Light"/>
                <w:sz w:val="22"/>
                <w:szCs w:val="22"/>
              </w:rPr>
              <w:t xml:space="preserve">On-site training by </w:t>
            </w:r>
            <w:r w:rsidR="00691169">
              <w:rPr>
                <w:rFonts w:ascii="Source Sans Pro Light" w:hAnsi="Source Sans Pro Light"/>
                <w:sz w:val="22"/>
                <w:szCs w:val="22"/>
              </w:rPr>
              <w:t>the farm owner</w:t>
            </w:r>
          </w:p>
          <w:p w14:paraId="053B4A59" w14:textId="37FFEDB3" w:rsidR="00194258" w:rsidRPr="000017C9" w:rsidRDefault="00194258" w:rsidP="00194258">
            <w:pPr>
              <w:pStyle w:val="ListParagraph"/>
              <w:rPr>
                <w:rFonts w:ascii="Source Sans Pro Light" w:hAnsi="Source Sans Pro Light"/>
                <w:smallCaps/>
                <w:sz w:val="22"/>
                <w:szCs w:val="22"/>
              </w:rPr>
            </w:pPr>
          </w:p>
        </w:tc>
      </w:tr>
      <w:tr w:rsidR="00194258" w:rsidRPr="000017C9" w14:paraId="0B599053" w14:textId="367C8960" w:rsidTr="00194258">
        <w:tc>
          <w:tcPr>
            <w:tcW w:w="3256" w:type="dxa"/>
          </w:tcPr>
          <w:p w14:paraId="0C3293B7" w14:textId="77777777" w:rsidR="00194258" w:rsidRPr="0039003E" w:rsidRDefault="00194258" w:rsidP="00470CF0">
            <w:pPr>
              <w:rPr>
                <w:rFonts w:ascii="Source Sans Pro Semibold" w:hAnsi="Source Sans Pro Semibold"/>
                <w:smallCaps/>
                <w:sz w:val="22"/>
                <w:szCs w:val="22"/>
              </w:rPr>
            </w:pPr>
            <w:r w:rsidRPr="0039003E">
              <w:rPr>
                <w:rFonts w:ascii="Source Sans Pro Semibold" w:hAnsi="Source Sans Pro Semibold"/>
                <w:smallCaps/>
                <w:sz w:val="22"/>
                <w:szCs w:val="22"/>
              </w:rPr>
              <w:t>Communication Process:</w:t>
            </w:r>
          </w:p>
        </w:tc>
        <w:tc>
          <w:tcPr>
            <w:tcW w:w="6094" w:type="dxa"/>
          </w:tcPr>
          <w:p w14:paraId="7161CD21" w14:textId="77777777" w:rsidR="00194258" w:rsidRPr="000017C9" w:rsidRDefault="00053A08" w:rsidP="00053A08">
            <w:pPr>
              <w:pStyle w:val="ListParagraph"/>
              <w:numPr>
                <w:ilvl w:val="0"/>
                <w:numId w:val="5"/>
              </w:numPr>
              <w:rPr>
                <w:rFonts w:ascii="Source Sans Pro Light" w:hAnsi="Source Sans Pro Light"/>
                <w:sz w:val="22"/>
                <w:szCs w:val="22"/>
              </w:rPr>
            </w:pPr>
            <w:r w:rsidRPr="000017C9">
              <w:rPr>
                <w:rFonts w:ascii="Source Sans Pro Light" w:hAnsi="Source Sans Pro Light"/>
                <w:sz w:val="22"/>
                <w:szCs w:val="22"/>
              </w:rPr>
              <w:t>Follow posted warning labels</w:t>
            </w:r>
          </w:p>
          <w:p w14:paraId="62AEED7B" w14:textId="3F45E38D" w:rsidR="00053A08" w:rsidRPr="000017C9" w:rsidRDefault="00053A08" w:rsidP="00053A08">
            <w:pPr>
              <w:pStyle w:val="ListParagraph"/>
              <w:numPr>
                <w:ilvl w:val="0"/>
                <w:numId w:val="5"/>
              </w:numPr>
              <w:rPr>
                <w:rFonts w:ascii="Source Sans Pro Light" w:hAnsi="Source Sans Pro Light"/>
              </w:rPr>
            </w:pPr>
            <w:r w:rsidRPr="000017C9">
              <w:rPr>
                <w:rFonts w:ascii="Source Sans Pro Light" w:hAnsi="Source Sans Pro Light"/>
                <w:sz w:val="22"/>
                <w:szCs w:val="22"/>
              </w:rPr>
              <w:t>Read and follow SDS</w:t>
            </w:r>
          </w:p>
        </w:tc>
      </w:tr>
      <w:tr w:rsidR="00194258" w:rsidRPr="000017C9" w14:paraId="77A3198D" w14:textId="7270C893" w:rsidTr="00194258">
        <w:tc>
          <w:tcPr>
            <w:tcW w:w="3256" w:type="dxa"/>
          </w:tcPr>
          <w:p w14:paraId="67CE7D20" w14:textId="77777777" w:rsidR="00194258" w:rsidRPr="0039003E" w:rsidRDefault="00194258" w:rsidP="00470CF0">
            <w:pPr>
              <w:rPr>
                <w:rFonts w:ascii="Source Sans Pro Semibold" w:hAnsi="Source Sans Pro Semibold"/>
                <w:smallCaps/>
                <w:sz w:val="22"/>
                <w:szCs w:val="22"/>
              </w:rPr>
            </w:pPr>
            <w:r w:rsidRPr="0039003E">
              <w:rPr>
                <w:rFonts w:ascii="Source Sans Pro Semibold" w:hAnsi="Source Sans Pro Semibold"/>
                <w:smallCaps/>
                <w:sz w:val="22"/>
                <w:szCs w:val="22"/>
              </w:rPr>
              <w:t>Equipment &amp; Supplies:</w:t>
            </w:r>
          </w:p>
        </w:tc>
        <w:tc>
          <w:tcPr>
            <w:tcW w:w="6094" w:type="dxa"/>
          </w:tcPr>
          <w:p w14:paraId="19D5D201" w14:textId="77777777" w:rsidR="00900F7B" w:rsidRPr="00651DFB" w:rsidRDefault="00900F7B" w:rsidP="00900F7B">
            <w:pPr>
              <w:pStyle w:val="ListParagraph"/>
              <w:numPr>
                <w:ilvl w:val="0"/>
                <w:numId w:val="5"/>
              </w:numPr>
              <w:rPr>
                <w:rFonts w:ascii="Source Sans Pro Light" w:hAnsi="Source Sans Pro Light"/>
                <w:smallCaps/>
                <w:sz w:val="22"/>
                <w:szCs w:val="22"/>
              </w:rPr>
            </w:pPr>
            <w:r w:rsidRPr="00651DFB">
              <w:rPr>
                <w:rFonts w:ascii="Source Sans Pro Light" w:hAnsi="Source Sans Pro Light"/>
                <w:sz w:val="22"/>
                <w:szCs w:val="22"/>
              </w:rPr>
              <w:t xml:space="preserve">First aid kit </w:t>
            </w:r>
          </w:p>
          <w:p w14:paraId="3AE64209" w14:textId="77777777" w:rsidR="00900F7B" w:rsidRPr="00651DFB" w:rsidRDefault="00900F7B" w:rsidP="00900F7B">
            <w:pPr>
              <w:pStyle w:val="ListParagraph"/>
              <w:numPr>
                <w:ilvl w:val="0"/>
                <w:numId w:val="5"/>
              </w:numPr>
              <w:rPr>
                <w:rFonts w:ascii="Source Sans Pro Light" w:hAnsi="Source Sans Pro Light"/>
                <w:smallCaps/>
                <w:sz w:val="22"/>
                <w:szCs w:val="22"/>
              </w:rPr>
            </w:pPr>
            <w:r w:rsidRPr="00651DFB">
              <w:rPr>
                <w:rFonts w:ascii="Source Sans Pro Light" w:hAnsi="Source Sans Pro Light"/>
                <w:sz w:val="22"/>
                <w:szCs w:val="22"/>
              </w:rPr>
              <w:t xml:space="preserve">Fire extinguisher </w:t>
            </w:r>
          </w:p>
          <w:p w14:paraId="52DA5A58" w14:textId="77777777" w:rsidR="00194258" w:rsidRPr="00900F7B" w:rsidRDefault="00900F7B" w:rsidP="00900F7B">
            <w:pPr>
              <w:pStyle w:val="ListParagraph"/>
              <w:numPr>
                <w:ilvl w:val="0"/>
                <w:numId w:val="5"/>
              </w:numPr>
              <w:rPr>
                <w:rFonts w:ascii="Source Sans Pro Light" w:hAnsi="Source Sans Pro Light"/>
                <w:smallCaps/>
                <w:sz w:val="22"/>
                <w:szCs w:val="22"/>
              </w:rPr>
            </w:pPr>
            <w:r w:rsidRPr="00651DFB">
              <w:rPr>
                <w:rFonts w:ascii="Source Sans Pro Light" w:hAnsi="Source Sans Pro Light"/>
                <w:sz w:val="22"/>
                <w:szCs w:val="22"/>
              </w:rPr>
              <w:t>Cell phone or 2-way radio</w:t>
            </w:r>
          </w:p>
          <w:p w14:paraId="6BCB9800" w14:textId="041BA359" w:rsidR="00900F7B" w:rsidRPr="00900F7B" w:rsidRDefault="00900F7B" w:rsidP="00900F7B">
            <w:pPr>
              <w:pStyle w:val="ListParagraph"/>
              <w:numPr>
                <w:ilvl w:val="0"/>
                <w:numId w:val="5"/>
              </w:numPr>
              <w:rPr>
                <w:rFonts w:ascii="Source Sans Pro Light" w:hAnsi="Source Sans Pro Light"/>
                <w:sz w:val="22"/>
                <w:szCs w:val="22"/>
              </w:rPr>
            </w:pPr>
            <w:r w:rsidRPr="00900F7B">
              <w:rPr>
                <w:rFonts w:ascii="Source Sans Pro Light" w:hAnsi="Source Sans Pro Light"/>
                <w:sz w:val="22"/>
                <w:szCs w:val="22"/>
              </w:rPr>
              <w:t>Spill Kit</w:t>
            </w:r>
          </w:p>
        </w:tc>
      </w:tr>
      <w:tr w:rsidR="00194258" w:rsidRPr="000017C9" w14:paraId="187A26DC" w14:textId="77777777" w:rsidTr="00C8370A">
        <w:tc>
          <w:tcPr>
            <w:tcW w:w="9350" w:type="dxa"/>
            <w:gridSpan w:val="2"/>
          </w:tcPr>
          <w:p w14:paraId="50FB5910" w14:textId="77777777" w:rsidR="00194258" w:rsidRPr="0039003E" w:rsidRDefault="00194258" w:rsidP="00194258">
            <w:pPr>
              <w:rPr>
                <w:rFonts w:ascii="Source Sans Pro Semibold" w:hAnsi="Source Sans Pro Semibold"/>
                <w:smallCaps/>
                <w:sz w:val="22"/>
                <w:szCs w:val="22"/>
              </w:rPr>
            </w:pPr>
            <w:r w:rsidRPr="0039003E">
              <w:rPr>
                <w:rFonts w:ascii="Source Sans Pro Semibold" w:hAnsi="Source Sans Pro Semibold"/>
                <w:smallCaps/>
                <w:sz w:val="22"/>
                <w:szCs w:val="22"/>
              </w:rPr>
              <w:t>Procedure:</w:t>
            </w:r>
          </w:p>
          <w:p w14:paraId="559494E0"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Refuel equipment in designated, well-ventilated fueling area.  Avoid mobile fueling whenever possible.</w:t>
            </w:r>
          </w:p>
          <w:p w14:paraId="40203BF4" w14:textId="6C8976BB"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Drive close to the fuel pumps, but no closer than 1 </w:t>
            </w:r>
            <w:r w:rsidR="00A870F9" w:rsidRPr="000017C9">
              <w:rPr>
                <w:rFonts w:ascii="Source Sans Pro Light" w:hAnsi="Source Sans Pro Light"/>
                <w:sz w:val="22"/>
                <w:szCs w:val="22"/>
              </w:rPr>
              <w:t>meter</w:t>
            </w:r>
            <w:r w:rsidRPr="000017C9">
              <w:rPr>
                <w:rFonts w:ascii="Source Sans Pro Light" w:hAnsi="Source Sans Pro Light"/>
                <w:sz w:val="22"/>
                <w:szCs w:val="22"/>
              </w:rPr>
              <w:t xml:space="preserve"> (3 feet).</w:t>
            </w:r>
          </w:p>
          <w:p w14:paraId="2FA8CCAB"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Park equipment on level ground, whenever possible. </w:t>
            </w:r>
          </w:p>
          <w:p w14:paraId="79C08B78"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Shut off engine or motor.</w:t>
            </w:r>
          </w:p>
          <w:p w14:paraId="6AB36224"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Never remove the fuel cap or refuel with the engine running or hot. Allow the motor on hand-held equipment to cool down before removing the fuel cap or refueling.</w:t>
            </w:r>
          </w:p>
          <w:p w14:paraId="7EC9007A"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Do not smoke while fueling equipment. Avoid all ignition sources.</w:t>
            </w:r>
          </w:p>
          <w:p w14:paraId="00243CC3"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Ensure the fuel is the proper fuel type for the equipment.</w:t>
            </w:r>
          </w:p>
          <w:p w14:paraId="093BC2CF"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Maintain control of the fuel filler pipe nozzle. Do not leave the fueling area until refueling is complete.</w:t>
            </w:r>
          </w:p>
          <w:p w14:paraId="54AD3AFE"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Do not “top off” fuel tanks.</w:t>
            </w:r>
          </w:p>
          <w:p w14:paraId="14BD088B" w14:textId="2946E0ED"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Do not allow fuel tanks to overflow or fuel to be spilled. Fill small gas tanks (such as lawn mowers, </w:t>
            </w:r>
            <w:r w:rsidR="00691169">
              <w:rPr>
                <w:rFonts w:ascii="Source Sans Pro Light" w:hAnsi="Source Sans Pro Light"/>
                <w:sz w:val="22"/>
                <w:szCs w:val="22"/>
              </w:rPr>
              <w:t>OHV</w:t>
            </w:r>
            <w:r w:rsidRPr="000017C9">
              <w:rPr>
                <w:rFonts w:ascii="Source Sans Pro Light" w:hAnsi="Source Sans Pro Light"/>
                <w:sz w:val="22"/>
                <w:szCs w:val="22"/>
              </w:rPr>
              <w:t>) slowly to prevent fuel from spilling.</w:t>
            </w:r>
          </w:p>
          <w:p w14:paraId="32FD84BA"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If refueling from a can</w:t>
            </w:r>
          </w:p>
          <w:p w14:paraId="42D9B14E" w14:textId="4F88FF4B"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lastRenderedPageBreak/>
              <w:t>Use only a can approved to hold gasoline</w:t>
            </w:r>
            <w:r w:rsidR="00691169">
              <w:rPr>
                <w:rFonts w:ascii="Source Sans Pro Light" w:hAnsi="Source Sans Pro Light"/>
                <w:sz w:val="22"/>
                <w:szCs w:val="22"/>
              </w:rPr>
              <w:t xml:space="preserve"> or diesel</w:t>
            </w:r>
          </w:p>
          <w:p w14:paraId="3473E018" w14:textId="77777777"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t xml:space="preserve">Fill slowly and listen to air coming out of the can as the fuel pours in. As the can nears the full level, air will come out faster, and the pitch will get higher. Stop before the tank is full. </w:t>
            </w:r>
          </w:p>
          <w:p w14:paraId="5C68BBA1" w14:textId="538FE184"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t>Leave 5 percent empty to allow for expansion of the fuel</w:t>
            </w:r>
            <w:r w:rsidR="001B2D29" w:rsidRPr="000017C9">
              <w:rPr>
                <w:rFonts w:ascii="Source Sans Pro Light" w:hAnsi="Source Sans Pro Light"/>
                <w:sz w:val="22"/>
                <w:szCs w:val="22"/>
              </w:rPr>
              <w:t>.</w:t>
            </w:r>
          </w:p>
          <w:p w14:paraId="38F2F132" w14:textId="77777777" w:rsidR="00194258" w:rsidRPr="000017C9" w:rsidRDefault="00194258" w:rsidP="00194258">
            <w:pPr>
              <w:pStyle w:val="ListParagraph"/>
              <w:numPr>
                <w:ilvl w:val="1"/>
                <w:numId w:val="2"/>
              </w:numPr>
              <w:rPr>
                <w:rFonts w:ascii="Source Sans Pro Light" w:hAnsi="Source Sans Pro Light"/>
                <w:sz w:val="22"/>
                <w:szCs w:val="22"/>
              </w:rPr>
            </w:pPr>
            <w:r w:rsidRPr="000017C9">
              <w:rPr>
                <w:rFonts w:ascii="Source Sans Pro Light" w:hAnsi="Source Sans Pro Light"/>
                <w:sz w:val="22"/>
                <w:szCs w:val="22"/>
              </w:rPr>
              <w:t>When the tank is full, let the nozzle drain for a few seconds before removing it from the fuel port to prevent dripping.</w:t>
            </w:r>
          </w:p>
          <w:p w14:paraId="5B1BDF9B"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 xml:space="preserve">Ensure nozzle is empty prior to removing nozzle from tank.  </w:t>
            </w:r>
          </w:p>
          <w:p w14:paraId="53BE4F88" w14:textId="77777777" w:rsidR="00194258" w:rsidRPr="000017C9" w:rsidRDefault="00194258" w:rsidP="00194258">
            <w:pPr>
              <w:pStyle w:val="ListParagraph"/>
              <w:numPr>
                <w:ilvl w:val="0"/>
                <w:numId w:val="2"/>
              </w:numPr>
              <w:rPr>
                <w:rFonts w:ascii="Source Sans Pro Light" w:hAnsi="Source Sans Pro Light"/>
                <w:sz w:val="22"/>
                <w:szCs w:val="22"/>
              </w:rPr>
            </w:pPr>
            <w:r w:rsidRPr="000017C9">
              <w:rPr>
                <w:rFonts w:ascii="Source Sans Pro Light" w:hAnsi="Source Sans Pro Light"/>
                <w:sz w:val="22"/>
                <w:szCs w:val="22"/>
              </w:rPr>
              <w:t>Ensure cap is properly tightened after fueling.</w:t>
            </w:r>
          </w:p>
          <w:p w14:paraId="6D5728F4" w14:textId="77777777" w:rsidR="00194258" w:rsidRPr="000017C9" w:rsidRDefault="00194258" w:rsidP="00194258">
            <w:pPr>
              <w:pStyle w:val="ListParagraph"/>
              <w:numPr>
                <w:ilvl w:val="0"/>
                <w:numId w:val="2"/>
              </w:numPr>
              <w:rPr>
                <w:rFonts w:ascii="Source Sans Pro Light" w:hAnsi="Source Sans Pro Light"/>
                <w:smallCaps/>
                <w:sz w:val="22"/>
                <w:szCs w:val="22"/>
              </w:rPr>
            </w:pPr>
            <w:r w:rsidRPr="000017C9">
              <w:rPr>
                <w:rFonts w:ascii="Source Sans Pro Light" w:hAnsi="Source Sans Pro Light"/>
                <w:sz w:val="22"/>
                <w:szCs w:val="22"/>
              </w:rPr>
              <w:t>If the originally fuel tank cap is lost, contact your supervisor.</w:t>
            </w:r>
          </w:p>
          <w:p w14:paraId="53525455" w14:textId="18576F57" w:rsidR="00194258" w:rsidRPr="000017C9" w:rsidRDefault="00194258" w:rsidP="00194258">
            <w:pPr>
              <w:pStyle w:val="ListParagraph"/>
              <w:rPr>
                <w:rFonts w:ascii="Source Sans Pro Light" w:hAnsi="Source Sans Pro Light"/>
                <w:smallCaps/>
                <w:sz w:val="22"/>
                <w:szCs w:val="22"/>
              </w:rPr>
            </w:pPr>
          </w:p>
        </w:tc>
      </w:tr>
      <w:tr w:rsidR="00194258" w:rsidRPr="000017C9" w14:paraId="369370A3" w14:textId="7F62C161" w:rsidTr="00194258">
        <w:tc>
          <w:tcPr>
            <w:tcW w:w="3256" w:type="dxa"/>
          </w:tcPr>
          <w:p w14:paraId="7BB3AA26" w14:textId="77777777" w:rsidR="00194258" w:rsidRPr="0039003E" w:rsidRDefault="00194258" w:rsidP="00194258">
            <w:pPr>
              <w:rPr>
                <w:rFonts w:ascii="Source Sans Pro Semibold" w:hAnsi="Source Sans Pro Semibold"/>
                <w:smallCaps/>
                <w:sz w:val="22"/>
                <w:szCs w:val="22"/>
              </w:rPr>
            </w:pPr>
            <w:r w:rsidRPr="0039003E">
              <w:rPr>
                <w:rFonts w:ascii="Source Sans Pro Semibold" w:hAnsi="Source Sans Pro Semibold"/>
                <w:smallCaps/>
                <w:sz w:val="22"/>
                <w:szCs w:val="22"/>
              </w:rPr>
              <w:lastRenderedPageBreak/>
              <w:t>Emergency Procedures:</w:t>
            </w:r>
          </w:p>
        </w:tc>
        <w:tc>
          <w:tcPr>
            <w:tcW w:w="6094" w:type="dxa"/>
          </w:tcPr>
          <w:p w14:paraId="5978A351" w14:textId="77777777" w:rsidR="00194258" w:rsidRPr="000017C9" w:rsidRDefault="00194258" w:rsidP="00194258">
            <w:pPr>
              <w:rPr>
                <w:rFonts w:ascii="Source Sans Pro Light" w:hAnsi="Source Sans Pro Light"/>
                <w:sz w:val="22"/>
                <w:szCs w:val="22"/>
              </w:rPr>
            </w:pPr>
            <w:r w:rsidRPr="000017C9">
              <w:rPr>
                <w:rFonts w:ascii="Source Sans Pro Light" w:hAnsi="Source Sans Pro Light"/>
                <w:sz w:val="22"/>
                <w:szCs w:val="22"/>
              </w:rPr>
              <w:t>If fuel is spilled use spill cleanup kit found in the fuel storage area and contact the appropriate personnel.  Where a large spill occurs, contact 1-800-565-1633.</w:t>
            </w:r>
          </w:p>
          <w:p w14:paraId="0AA19C8E" w14:textId="3542A9CB" w:rsidR="00BD6624" w:rsidRPr="000017C9" w:rsidRDefault="00BD6624" w:rsidP="00194258">
            <w:pPr>
              <w:rPr>
                <w:rFonts w:ascii="Source Sans Pro Light" w:hAnsi="Source Sans Pro Light"/>
                <w:smallCaps/>
                <w:sz w:val="22"/>
                <w:szCs w:val="22"/>
              </w:rPr>
            </w:pPr>
          </w:p>
        </w:tc>
      </w:tr>
    </w:tbl>
    <w:p w14:paraId="77E490E4" w14:textId="74121A1A" w:rsidR="005F0B85" w:rsidRPr="000017C9" w:rsidRDefault="005F0B85" w:rsidP="00194258">
      <w:pPr>
        <w:rPr>
          <w:rFonts w:ascii="Source Sans Pro Light" w:hAnsi="Source Sans Pro Light"/>
          <w:sz w:val="22"/>
          <w:szCs w:val="22"/>
        </w:rPr>
      </w:pPr>
    </w:p>
    <w:sectPr w:rsidR="005F0B85" w:rsidRPr="000017C9" w:rsidSect="00033C32">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7AE8" w14:textId="77777777" w:rsidR="00FB2EC6" w:rsidRDefault="00FB2EC6" w:rsidP="00033C32">
      <w:pPr>
        <w:spacing w:line="240" w:lineRule="auto"/>
      </w:pPr>
      <w:r>
        <w:separator/>
      </w:r>
    </w:p>
  </w:endnote>
  <w:endnote w:type="continuationSeparator" w:id="0">
    <w:p w14:paraId="504A5B20" w14:textId="77777777" w:rsidR="00FB2EC6" w:rsidRDefault="00FB2EC6" w:rsidP="00033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7421" w14:textId="5F46F1CB" w:rsidR="00033C32" w:rsidRPr="0039003E" w:rsidRDefault="0039003E" w:rsidP="0039003E">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155E" w14:textId="77777777" w:rsidR="00FB2EC6" w:rsidRDefault="00FB2EC6" w:rsidP="00033C32">
      <w:pPr>
        <w:spacing w:line="240" w:lineRule="auto"/>
      </w:pPr>
      <w:r>
        <w:separator/>
      </w:r>
    </w:p>
  </w:footnote>
  <w:footnote w:type="continuationSeparator" w:id="0">
    <w:p w14:paraId="7F6CDBC3" w14:textId="77777777" w:rsidR="00FB2EC6" w:rsidRDefault="00FB2EC6" w:rsidP="00033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48B6" w14:textId="1261B2D8" w:rsidR="00033C32" w:rsidRPr="0039003E" w:rsidRDefault="0039003E" w:rsidP="00033C32">
    <w:pPr>
      <w:pStyle w:val="Header"/>
      <w:jc w:val="center"/>
      <w:rPr>
        <w:rFonts w:ascii="Source Sans Pro Light" w:hAnsi="Source Sans Pro Light"/>
        <w:b/>
        <w:bCs/>
        <w:smallCaps/>
      </w:rPr>
    </w:pPr>
    <w:r>
      <w:rPr>
        <w:rFonts w:ascii="Source Sans Pro Light" w:hAnsi="Source Sans Pro Light"/>
        <w:b/>
        <w:bCs/>
        <w:smallCaps/>
      </w:rPr>
      <w:fldChar w:fldCharType="begin"/>
    </w:r>
    <w:r>
      <w:rPr>
        <w:rFonts w:ascii="Source Sans Pro Light" w:hAnsi="Source Sans Pro Light"/>
        <w:b/>
        <w:bCs/>
        <w:smallCaps/>
      </w:rPr>
      <w:instrText xml:space="preserve"> DOCPROPERTY  "Farm Name"  \* MERGEFORMAT </w:instrText>
    </w:r>
    <w:r>
      <w:rPr>
        <w:rFonts w:ascii="Source Sans Pro Light" w:hAnsi="Source Sans Pro Light"/>
        <w:b/>
        <w:bCs/>
        <w:smallCaps/>
      </w:rPr>
      <w:fldChar w:fldCharType="separate"/>
    </w:r>
    <w:r>
      <w:rPr>
        <w:rFonts w:ascii="Source Sans Pro Light" w:hAnsi="Source Sans Pro Light"/>
        <w:b/>
        <w:bCs/>
        <w:smallCaps/>
      </w:rPr>
      <w:t>&lt;&lt; FARM NAME &gt;&gt;</w:t>
    </w:r>
    <w:r>
      <w:rPr>
        <w:rFonts w:ascii="Source Sans Pro Light" w:hAnsi="Source Sans Pro Light"/>
        <w:b/>
        <w:bCs/>
        <w:smallCaps/>
      </w:rPr>
      <w:fldChar w:fldCharType="end"/>
    </w:r>
    <w:r>
      <w:rPr>
        <w:rFonts w:ascii="Source Sans Pro Light" w:hAnsi="Source Sans Pro Light"/>
        <w:b/>
        <w:bCs/>
        <w:smallCaps/>
      </w:rPr>
      <w:t xml:space="preserve"> </w:t>
    </w:r>
    <w:r w:rsidR="00033C32" w:rsidRPr="0039003E">
      <w:rPr>
        <w:rFonts w:ascii="Source Sans Pro Light" w:hAnsi="Source Sans Pro Light"/>
        <w:b/>
        <w:bCs/>
        <w:caps/>
      </w:rPr>
      <w:t>Refueling Procedure</w:t>
    </w:r>
  </w:p>
  <w:p w14:paraId="18F22D49" w14:textId="77777777" w:rsidR="00033C32" w:rsidRDefault="0003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4F05"/>
    <w:multiLevelType w:val="hybridMultilevel"/>
    <w:tmpl w:val="83DC3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02AF3"/>
    <w:multiLevelType w:val="hybridMultilevel"/>
    <w:tmpl w:val="CEB45696"/>
    <w:lvl w:ilvl="0" w:tplc="47A277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063AA"/>
    <w:multiLevelType w:val="hybridMultilevel"/>
    <w:tmpl w:val="A5E82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9721E"/>
    <w:multiLevelType w:val="hybridMultilevel"/>
    <w:tmpl w:val="66AA20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7C3344B"/>
    <w:multiLevelType w:val="hybridMultilevel"/>
    <w:tmpl w:val="9BB84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32"/>
    <w:rsid w:val="000017C9"/>
    <w:rsid w:val="00033C32"/>
    <w:rsid w:val="00053A08"/>
    <w:rsid w:val="000867F6"/>
    <w:rsid w:val="00194258"/>
    <w:rsid w:val="001B2D29"/>
    <w:rsid w:val="001D3D38"/>
    <w:rsid w:val="00204486"/>
    <w:rsid w:val="002E41D5"/>
    <w:rsid w:val="0039003E"/>
    <w:rsid w:val="0049109A"/>
    <w:rsid w:val="004943D0"/>
    <w:rsid w:val="005F0B85"/>
    <w:rsid w:val="006111A3"/>
    <w:rsid w:val="00691169"/>
    <w:rsid w:val="00704FF1"/>
    <w:rsid w:val="00746503"/>
    <w:rsid w:val="008662A7"/>
    <w:rsid w:val="00900F7B"/>
    <w:rsid w:val="00A752A1"/>
    <w:rsid w:val="00A870F9"/>
    <w:rsid w:val="00B07BFE"/>
    <w:rsid w:val="00B34261"/>
    <w:rsid w:val="00B5131B"/>
    <w:rsid w:val="00BD6624"/>
    <w:rsid w:val="00FB2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1B24"/>
  <w15:chartTrackingRefBased/>
  <w15:docId w15:val="{FEF37BE0-3EE4-46C8-B453-7E78A07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32"/>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32"/>
    <w:pPr>
      <w:ind w:left="720"/>
      <w:contextualSpacing/>
    </w:pPr>
  </w:style>
  <w:style w:type="paragraph" w:customStyle="1" w:styleId="MainTitle">
    <w:name w:val="Main Title"/>
    <w:basedOn w:val="Normal"/>
    <w:link w:val="MainTitleChar"/>
    <w:qFormat/>
    <w:rsid w:val="00033C32"/>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033C32"/>
    <w:rPr>
      <w:rFonts w:ascii="Calibri" w:eastAsia="Times New Roman" w:hAnsi="Calibri" w:cs="Times New Roman"/>
      <w:sz w:val="28"/>
      <w:szCs w:val="28"/>
      <w:lang w:val="en-US"/>
    </w:rPr>
  </w:style>
  <w:style w:type="paragraph" w:styleId="Header">
    <w:name w:val="header"/>
    <w:basedOn w:val="Normal"/>
    <w:link w:val="HeaderChar"/>
    <w:uiPriority w:val="99"/>
    <w:unhideWhenUsed/>
    <w:rsid w:val="00033C32"/>
    <w:pPr>
      <w:tabs>
        <w:tab w:val="center" w:pos="4680"/>
        <w:tab w:val="right" w:pos="9360"/>
      </w:tabs>
      <w:spacing w:line="240" w:lineRule="auto"/>
    </w:pPr>
  </w:style>
  <w:style w:type="character" w:customStyle="1" w:styleId="HeaderChar">
    <w:name w:val="Header Char"/>
    <w:basedOn w:val="DefaultParagraphFont"/>
    <w:link w:val="Header"/>
    <w:uiPriority w:val="99"/>
    <w:rsid w:val="00033C32"/>
    <w:rPr>
      <w:rFonts w:ascii="Calibri" w:eastAsia="Times New Roman" w:hAnsi="Calibri" w:cs="Times New Roman"/>
      <w:sz w:val="24"/>
      <w:szCs w:val="24"/>
      <w:lang w:val="en-US"/>
    </w:rPr>
  </w:style>
  <w:style w:type="paragraph" w:styleId="Footer">
    <w:name w:val="footer"/>
    <w:basedOn w:val="Normal"/>
    <w:link w:val="FooterChar"/>
    <w:uiPriority w:val="99"/>
    <w:unhideWhenUsed/>
    <w:rsid w:val="00033C32"/>
    <w:pPr>
      <w:tabs>
        <w:tab w:val="center" w:pos="4680"/>
        <w:tab w:val="right" w:pos="9360"/>
      </w:tabs>
      <w:spacing w:line="240" w:lineRule="auto"/>
    </w:pPr>
  </w:style>
  <w:style w:type="character" w:customStyle="1" w:styleId="FooterChar">
    <w:name w:val="Footer Char"/>
    <w:basedOn w:val="DefaultParagraphFont"/>
    <w:link w:val="Footer"/>
    <w:uiPriority w:val="99"/>
    <w:rsid w:val="00033C32"/>
    <w:rPr>
      <w:rFonts w:ascii="Calibri" w:eastAsia="Times New Roman" w:hAnsi="Calibri" w:cs="Times New Roman"/>
      <w:sz w:val="24"/>
      <w:szCs w:val="24"/>
      <w:lang w:val="en-US"/>
    </w:rPr>
  </w:style>
  <w:style w:type="paragraph" w:styleId="CommentText">
    <w:name w:val="annotation text"/>
    <w:basedOn w:val="Normal"/>
    <w:link w:val="CommentTextChar"/>
    <w:uiPriority w:val="99"/>
    <w:semiHidden/>
    <w:unhideWhenUsed/>
    <w:rsid w:val="00704FF1"/>
    <w:pPr>
      <w:spacing w:line="240" w:lineRule="auto"/>
    </w:pPr>
    <w:rPr>
      <w:sz w:val="20"/>
      <w:szCs w:val="20"/>
    </w:rPr>
  </w:style>
  <w:style w:type="character" w:customStyle="1" w:styleId="CommentTextChar">
    <w:name w:val="Comment Text Char"/>
    <w:basedOn w:val="DefaultParagraphFont"/>
    <w:link w:val="CommentText"/>
    <w:uiPriority w:val="99"/>
    <w:semiHidden/>
    <w:rsid w:val="00704FF1"/>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704FF1"/>
    <w:rPr>
      <w:sz w:val="16"/>
      <w:szCs w:val="16"/>
    </w:rPr>
  </w:style>
  <w:style w:type="paragraph" w:styleId="BalloonText">
    <w:name w:val="Balloon Text"/>
    <w:basedOn w:val="Normal"/>
    <w:link w:val="BalloonTextChar"/>
    <w:uiPriority w:val="99"/>
    <w:semiHidden/>
    <w:unhideWhenUsed/>
    <w:rsid w:val="00704F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F1"/>
    <w:rPr>
      <w:rFonts w:ascii="Segoe UI" w:eastAsia="Times New Roman" w:hAnsi="Segoe UI" w:cs="Segoe UI"/>
      <w:sz w:val="18"/>
      <w:szCs w:val="18"/>
      <w:lang w:val="en-US"/>
    </w:rPr>
  </w:style>
  <w:style w:type="table" w:styleId="TableGrid">
    <w:name w:val="Table Grid"/>
    <w:basedOn w:val="TableNormal"/>
    <w:uiPriority w:val="59"/>
    <w:rsid w:val="001D3D3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B2D29"/>
    <w:rPr>
      <w:b/>
      <w:bCs/>
    </w:rPr>
  </w:style>
  <w:style w:type="character" w:customStyle="1" w:styleId="CommentSubjectChar">
    <w:name w:val="Comment Subject Char"/>
    <w:basedOn w:val="CommentTextChar"/>
    <w:link w:val="CommentSubject"/>
    <w:uiPriority w:val="99"/>
    <w:semiHidden/>
    <w:rsid w:val="001B2D29"/>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5301">
      <w:bodyDiv w:val="1"/>
      <w:marLeft w:val="0"/>
      <w:marRight w:val="0"/>
      <w:marTop w:val="0"/>
      <w:marBottom w:val="0"/>
      <w:divBdr>
        <w:top w:val="none" w:sz="0" w:space="0" w:color="auto"/>
        <w:left w:val="none" w:sz="0" w:space="0" w:color="auto"/>
        <w:bottom w:val="none" w:sz="0" w:space="0" w:color="auto"/>
        <w:right w:val="none" w:sz="0" w:space="0" w:color="auto"/>
      </w:divBdr>
    </w:div>
    <w:div w:id="446240000">
      <w:bodyDiv w:val="1"/>
      <w:marLeft w:val="0"/>
      <w:marRight w:val="0"/>
      <w:marTop w:val="0"/>
      <w:marBottom w:val="0"/>
      <w:divBdr>
        <w:top w:val="none" w:sz="0" w:space="0" w:color="auto"/>
        <w:left w:val="none" w:sz="0" w:space="0" w:color="auto"/>
        <w:bottom w:val="none" w:sz="0" w:space="0" w:color="auto"/>
        <w:right w:val="none" w:sz="0" w:space="0" w:color="auto"/>
      </w:divBdr>
    </w:div>
    <w:div w:id="672682139">
      <w:bodyDiv w:val="1"/>
      <w:marLeft w:val="0"/>
      <w:marRight w:val="0"/>
      <w:marTop w:val="0"/>
      <w:marBottom w:val="0"/>
      <w:divBdr>
        <w:top w:val="none" w:sz="0" w:space="0" w:color="auto"/>
        <w:left w:val="none" w:sz="0" w:space="0" w:color="auto"/>
        <w:bottom w:val="none" w:sz="0" w:space="0" w:color="auto"/>
        <w:right w:val="none" w:sz="0" w:space="0" w:color="auto"/>
      </w:divBdr>
    </w:div>
    <w:div w:id="1265305781">
      <w:bodyDiv w:val="1"/>
      <w:marLeft w:val="0"/>
      <w:marRight w:val="0"/>
      <w:marTop w:val="0"/>
      <w:marBottom w:val="0"/>
      <w:divBdr>
        <w:top w:val="none" w:sz="0" w:space="0" w:color="auto"/>
        <w:left w:val="none" w:sz="0" w:space="0" w:color="auto"/>
        <w:bottom w:val="none" w:sz="0" w:space="0" w:color="auto"/>
        <w:right w:val="none" w:sz="0" w:space="0" w:color="auto"/>
      </w:divBdr>
    </w:div>
    <w:div w:id="1615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19</cp:revision>
  <cp:lastPrinted>2019-09-18T14:00:00Z</cp:lastPrinted>
  <dcterms:created xsi:type="dcterms:W3CDTF">2018-09-21T15:53:00Z</dcterms:created>
  <dcterms:modified xsi:type="dcterms:W3CDTF">2020-03-13T17:40:00Z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