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17CC1729" w14:textId="64A85BFF" w:rsidR="00F6231D" w:rsidRPr="00764FE1" w:rsidRDefault="00F6231D" w:rsidP="00764FE1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5601FD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5601FD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0C662097" w:rsidR="00F6231D" w:rsidRPr="005601FD" w:rsidRDefault="00794287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 xml:space="preserve">Protecting workers from injuries associated with </w:t>
            </w:r>
            <w:r w:rsidR="002A6B00">
              <w:rPr>
                <w:rFonts w:ascii="Source Sans Pro Light" w:hAnsi="Source Sans Pro Light" w:cs="Arial"/>
                <w:sz w:val="22"/>
                <w:szCs w:val="22"/>
              </w:rPr>
              <w:t xml:space="preserve">ponds and wells used on the farm for irrigation </w:t>
            </w:r>
            <w:r w:rsidR="00764FE1">
              <w:rPr>
                <w:rFonts w:ascii="Source Sans Pro Light" w:hAnsi="Source Sans Pro Light" w:cs="Arial"/>
                <w:sz w:val="22"/>
                <w:szCs w:val="22"/>
              </w:rPr>
              <w:t xml:space="preserve">and other farming </w:t>
            </w:r>
            <w:r w:rsidR="002A6B00">
              <w:rPr>
                <w:rFonts w:ascii="Source Sans Pro Light" w:hAnsi="Source Sans Pro Light" w:cs="Arial"/>
                <w:sz w:val="22"/>
                <w:szCs w:val="22"/>
              </w:rPr>
              <w:t>purposes.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7E0FE2E9" w14:textId="17BEC212" w:rsidR="000F40E1" w:rsidRPr="000F40E1" w:rsidRDefault="000F40E1" w:rsidP="000F40E1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Pond</w:t>
            </w:r>
          </w:p>
          <w:p w14:paraId="420D4D3D" w14:textId="54CAAB06" w:rsidR="00C3764B" w:rsidRPr="002A6B00" w:rsidRDefault="002A6B00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Drowning</w:t>
            </w:r>
          </w:p>
          <w:p w14:paraId="3E176D5C" w14:textId="22ED3967" w:rsidR="002A6B00" w:rsidRPr="006E6228" w:rsidRDefault="002A6B00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Water Contamination</w:t>
            </w:r>
          </w:p>
          <w:p w14:paraId="01BFE89B" w14:textId="6DD1FCF9" w:rsidR="006E6228" w:rsidRPr="006147FD" w:rsidRDefault="006E6228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Hidden objects that can cause injury such as broken bottles, sharp rocks, or bones.</w:t>
            </w:r>
          </w:p>
          <w:p w14:paraId="2BE2E008" w14:textId="2312327F" w:rsidR="006147FD" w:rsidRPr="00932474" w:rsidRDefault="006147FD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Hypothermia</w:t>
            </w:r>
          </w:p>
          <w:p w14:paraId="0C280456" w14:textId="0C27FD64" w:rsidR="00932474" w:rsidRPr="000F40E1" w:rsidRDefault="00932474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Insects (Mosquitos)</w:t>
            </w:r>
          </w:p>
          <w:p w14:paraId="7530986D" w14:textId="38DBCED4" w:rsidR="000F40E1" w:rsidRDefault="000F40E1" w:rsidP="000F40E1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Pumps</w:t>
            </w:r>
          </w:p>
          <w:p w14:paraId="639A60C6" w14:textId="5C94E9E6" w:rsidR="000F40E1" w:rsidRDefault="000F40E1" w:rsidP="000F40E1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Entanglement</w:t>
            </w:r>
          </w:p>
          <w:p w14:paraId="57DDFF62" w14:textId="33E38FB8" w:rsidR="000F40E1" w:rsidRDefault="000F40E1" w:rsidP="000F40E1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Chemical exposure</w:t>
            </w:r>
          </w:p>
          <w:p w14:paraId="3C0D5737" w14:textId="54E19673" w:rsidR="000F40E1" w:rsidRDefault="000F40E1" w:rsidP="000F40E1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Electrical contact</w:t>
            </w:r>
          </w:p>
          <w:p w14:paraId="6D559FD4" w14:textId="60F45C36" w:rsidR="000F40E1" w:rsidRDefault="000F40E1" w:rsidP="000F40E1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Drowning</w:t>
            </w:r>
          </w:p>
          <w:p w14:paraId="198279A2" w14:textId="4866AB24" w:rsidR="00E73EFE" w:rsidRPr="000F40E1" w:rsidRDefault="00E73EFE" w:rsidP="000F40E1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Noise</w:t>
            </w:r>
          </w:p>
          <w:p w14:paraId="4F4CD0E3" w14:textId="5578F00D" w:rsidR="00F6231D" w:rsidRPr="005601FD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00D0298E" w:rsidR="00C12A57" w:rsidRPr="005601FD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5601FD">
              <w:rPr>
                <w:rFonts w:ascii="Source Sans Pro Light" w:hAnsi="Source Sans Pro Light"/>
                <w:sz w:val="22"/>
              </w:rPr>
              <w:t xml:space="preserve">CSA </w:t>
            </w:r>
            <w:r w:rsidR="00794287" w:rsidRPr="005601FD">
              <w:rPr>
                <w:rFonts w:ascii="Source Sans Pro Light" w:hAnsi="Source Sans Pro Light"/>
                <w:sz w:val="22"/>
              </w:rPr>
              <w:t>approved PPE based on the task performed</w:t>
            </w:r>
            <w:r w:rsidR="00DD1987">
              <w:rPr>
                <w:rFonts w:ascii="Source Sans Pro Light" w:hAnsi="Source Sans Pro Light"/>
                <w:sz w:val="22"/>
              </w:rPr>
              <w:t>.</w:t>
            </w:r>
          </w:p>
          <w:p w14:paraId="2F7CEB0F" w14:textId="15FA9CFB" w:rsidR="00F6231D" w:rsidRPr="002A6B00" w:rsidRDefault="00F6231D" w:rsidP="002A6B00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85EDE5" w14:textId="1F403DE3" w:rsidR="007867E0" w:rsidRPr="005601FD" w:rsidRDefault="00794287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Safety Orientation</w:t>
            </w:r>
            <w:r w:rsidR="002A6B00">
              <w:rPr>
                <w:rFonts w:ascii="Source Sans Pro Light" w:hAnsi="Source Sans Pro Light"/>
                <w:sz w:val="22"/>
                <w:szCs w:val="22"/>
              </w:rPr>
              <w:t>; Signage</w:t>
            </w:r>
          </w:p>
          <w:p w14:paraId="1B1D7F85" w14:textId="1FED092E" w:rsidR="00F6231D" w:rsidRPr="005601FD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666D4294" w14:textId="25499965" w:rsidR="00F6231D" w:rsidRPr="005601FD" w:rsidRDefault="002A6B00" w:rsidP="00556ABD">
            <w:p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Use signs to warn workers and family members the dangers of an open water source on the farm</w:t>
            </w:r>
            <w:r w:rsidR="006147FD">
              <w:rPr>
                <w:rFonts w:ascii="Source Sans Pro Light" w:hAnsi="Source Sans Pro Light"/>
                <w:sz w:val="22"/>
              </w:rPr>
              <w:t>.  It is the farmer’s responsibility to ensure that the farm pons is safe as possible.</w:t>
            </w:r>
          </w:p>
          <w:p w14:paraId="7E8CB63A" w14:textId="40B7CE2C" w:rsidR="00F6231D" w:rsidRPr="005601FD" w:rsidRDefault="00F6231D" w:rsidP="00556ABD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4254EA4" w14:textId="77777777" w:rsidR="00E766A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Cell</w:t>
            </w:r>
            <w:r w:rsidR="00794287" w:rsidRPr="005601FD">
              <w:rPr>
                <w:rFonts w:ascii="Source Sans Pro Light" w:hAnsi="Source Sans Pro Light"/>
                <w:sz w:val="22"/>
                <w:szCs w:val="22"/>
              </w:rPr>
              <w:t>/Smart</w:t>
            </w:r>
            <w:r w:rsidRPr="005601FD">
              <w:rPr>
                <w:rFonts w:ascii="Source Sans Pro Light" w:hAnsi="Source Sans Pro Light"/>
                <w:sz w:val="22"/>
                <w:szCs w:val="22"/>
              </w:rPr>
              <w:t xml:space="preserve"> Phone </w:t>
            </w:r>
          </w:p>
          <w:p w14:paraId="4516BB17" w14:textId="77777777" w:rsidR="002A6B00" w:rsidRDefault="002A6B00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2192BEFB" w14:textId="7D006F58" w:rsidR="002A6B00" w:rsidRPr="005601FD" w:rsidRDefault="002A6B00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Reach assist/Life Saver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1EADA82A" w14:textId="36D49C53" w:rsidR="007867E0" w:rsidRPr="005601FD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Practice:</w:t>
            </w:r>
          </w:p>
          <w:p w14:paraId="37A13E96" w14:textId="43E8A88F" w:rsidR="006E6228" w:rsidRPr="00CC68B1" w:rsidRDefault="006E6228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that all access points to the pond have warning signs (no trespassing, no swimming, </w:t>
            </w:r>
            <w:r w:rsidR="006147FD">
              <w:rPr>
                <w:rFonts w:ascii="Source Sans Pro Light" w:hAnsi="Source Sans Pro Light"/>
                <w:sz w:val="22"/>
                <w:szCs w:val="22"/>
              </w:rPr>
              <w:t xml:space="preserve">no boating, </w:t>
            </w:r>
            <w:r w:rsidRPr="00CC68B1">
              <w:rPr>
                <w:rFonts w:ascii="Source Sans Pro Light" w:hAnsi="Source Sans Pro Light"/>
                <w:sz w:val="22"/>
                <w:szCs w:val="22"/>
              </w:rPr>
              <w:t>open water) that can be seen at a distance.</w:t>
            </w:r>
          </w:p>
          <w:p w14:paraId="309B76FB" w14:textId="2F701310" w:rsidR="006E6228" w:rsidRDefault="006E6228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Fence the pond where possible</w:t>
            </w:r>
            <w:r w:rsidR="006147FD">
              <w:rPr>
                <w:rFonts w:ascii="Source Sans Pro Light" w:hAnsi="Source Sans Pro Light"/>
                <w:sz w:val="22"/>
                <w:szCs w:val="22"/>
              </w:rPr>
              <w:t>, and lock the gate.</w:t>
            </w:r>
          </w:p>
          <w:p w14:paraId="0782B67F" w14:textId="4F973BEE" w:rsidR="007867E0" w:rsidRDefault="002A6B00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2A6B00">
              <w:rPr>
                <w:rFonts w:ascii="Source Sans Pro Light" w:hAnsi="Source Sans Pro Light"/>
                <w:sz w:val="22"/>
                <w:szCs w:val="22"/>
              </w:rPr>
              <w:t>Do not swim in the well or pond.</w:t>
            </w:r>
          </w:p>
          <w:p w14:paraId="77E30C53" w14:textId="01D4B6CB" w:rsidR="006147FD" w:rsidRDefault="006147FD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 boating on the pond.</w:t>
            </w:r>
          </w:p>
          <w:p w14:paraId="587539B3" w14:textId="61CAFA53" w:rsidR="007A65BE" w:rsidRPr="007A65BE" w:rsidRDefault="007A65BE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7A65BE">
              <w:rPr>
                <w:rFonts w:ascii="Source Sans Pro Light" w:hAnsi="Source Sans Pro Light" w:cs="Arial"/>
                <w:color w:val="5A5A5A"/>
                <w:sz w:val="22"/>
                <w:szCs w:val="22"/>
                <w:shd w:val="clear" w:color="auto" w:fill="FFFFFF"/>
              </w:rPr>
              <w:t>Piers and boat landings should be well built and securely braced.</w:t>
            </w:r>
          </w:p>
          <w:p w14:paraId="42F23EE8" w14:textId="49F01D80" w:rsidR="007A65BE" w:rsidRPr="007A65BE" w:rsidRDefault="007A65BE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color w:val="5A5A5A"/>
                <w:sz w:val="22"/>
                <w:szCs w:val="22"/>
                <w:shd w:val="clear" w:color="auto" w:fill="FFFFFF"/>
              </w:rPr>
              <w:t>Train workers on water safety.</w:t>
            </w:r>
          </w:p>
          <w:p w14:paraId="3EC62AEA" w14:textId="04A0B9F7" w:rsidR="00CC68B1" w:rsidRPr="002A6B00" w:rsidRDefault="00CC68B1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 winter, do not go on the ice unless the thickness is tested.  Stay off if 4 inches or less in thickness.  Ice should look blue to clear before</w:t>
            </w:r>
            <w:r w:rsidR="006F5EC0">
              <w:rPr>
                <w:rFonts w:ascii="Source Sans Pro Light" w:hAnsi="Source Sans Pro Light"/>
                <w:sz w:val="22"/>
                <w:szCs w:val="22"/>
              </w:rPr>
              <w:t xml:space="preserve"> going out on the ice.</w:t>
            </w:r>
          </w:p>
          <w:p w14:paraId="304D5CC8" w14:textId="77777777" w:rsidR="002A6B00" w:rsidRPr="006E6228" w:rsidRDefault="002A6B00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</w:pPr>
            <w:r w:rsidRPr="002A6B00">
              <w:rPr>
                <w:rFonts w:ascii="Source Sans Pro Light" w:hAnsi="Source Sans Pro Light"/>
                <w:sz w:val="22"/>
                <w:szCs w:val="22"/>
              </w:rPr>
              <w:lastRenderedPageBreak/>
              <w:t>Do not drink from the well or pond unless confirmed the water is suitable for drinking.</w:t>
            </w:r>
          </w:p>
          <w:p w14:paraId="158AA5B6" w14:textId="77777777" w:rsidR="006E6228" w:rsidRDefault="00AD613D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AD613D">
              <w:rPr>
                <w:rFonts w:ascii="Source Sans Pro Light" w:hAnsi="Source Sans Pro Light"/>
                <w:sz w:val="22"/>
                <w:szCs w:val="22"/>
              </w:rPr>
              <w:t>Have a rescue station with a first aid kit and life saver close to the pond.</w:t>
            </w:r>
          </w:p>
          <w:p w14:paraId="699B2047" w14:textId="572EFE66" w:rsidR="00DD1987" w:rsidRPr="00DD1987" w:rsidRDefault="00CC68B1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Establish rules for the pond and post them.</w:t>
            </w:r>
          </w:p>
          <w:p w14:paraId="362DE134" w14:textId="77777777" w:rsidR="00CC68B1" w:rsidRDefault="00CC68B1" w:rsidP="00EA6B3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allow children to play near ponds or wells</w:t>
            </w:r>
            <w:r w:rsidR="00932474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5EED8D0" w14:textId="77777777" w:rsidR="00932474" w:rsidRDefault="00932474" w:rsidP="00EA6B3E">
            <w:pPr>
              <w:spacing w:after="6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Irrigation Pumps:</w:t>
            </w:r>
          </w:p>
          <w:p w14:paraId="4C435549" w14:textId="54EE4B46" w:rsidR="000F40E1" w:rsidRDefault="000F40E1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Read the owner’s manual of the pump or irrigation system before use.</w:t>
            </w:r>
          </w:p>
          <w:p w14:paraId="0ACE29DE" w14:textId="7BF6F5DF" w:rsidR="00932474" w:rsidRDefault="00932474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Inspection the pump and irrigation system before use.</w:t>
            </w:r>
          </w:p>
          <w:p w14:paraId="7BA364F3" w14:textId="4D3A596C" w:rsidR="00932474" w:rsidRDefault="000F40E1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maintenance meets the manufacturers schedule and performed as outlined.</w:t>
            </w:r>
          </w:p>
          <w:p w14:paraId="52855408" w14:textId="59E2BC30" w:rsidR="00C75710" w:rsidRDefault="00C75710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maintain or repair the pump or system of it is energized.  Lock out and tag out prior to maintenance.</w:t>
            </w:r>
          </w:p>
          <w:p w14:paraId="1EAA211C" w14:textId="77777777" w:rsidR="000F40E1" w:rsidRDefault="000F40E1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modify the pump or irrigation system.</w:t>
            </w:r>
          </w:p>
          <w:p w14:paraId="2987D14D" w14:textId="77777777" w:rsidR="00C75710" w:rsidRDefault="00C75710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all moving parts on the system are guarded.</w:t>
            </w:r>
          </w:p>
          <w:p w14:paraId="6FD690A9" w14:textId="77777777" w:rsidR="00C75710" w:rsidRDefault="00C75710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Look for signs of structural failure in irrigation systems.</w:t>
            </w:r>
          </w:p>
          <w:p w14:paraId="77F9885C" w14:textId="77777777" w:rsidR="00C75710" w:rsidRDefault="00C75710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allow workers to climb irrigation systems</w:t>
            </w:r>
            <w:r w:rsidR="007D4BC8">
              <w:rPr>
                <w:rFonts w:ascii="Source Sans Pro Light" w:hAnsi="Source Sans Pro Light"/>
                <w:sz w:val="22"/>
                <w:szCs w:val="22"/>
              </w:rPr>
              <w:t xml:space="preserve"> unless there is a designate ladder to do so on the system.</w:t>
            </w:r>
          </w:p>
          <w:p w14:paraId="4F6BBEE9" w14:textId="761F224B" w:rsidR="007D4BC8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allow the irrigation system near overhead powerlines.</w:t>
            </w:r>
          </w:p>
          <w:p w14:paraId="23739D12" w14:textId="4C53C028" w:rsidR="003E5505" w:rsidRDefault="003E5505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touch the irrigation system if it is spraying water on powerlines.</w:t>
            </w:r>
          </w:p>
          <w:p w14:paraId="66BD89D2" w14:textId="77777777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drink from hoses attached to pumps or an irrigation system.</w:t>
            </w:r>
          </w:p>
          <w:p w14:paraId="07147624" w14:textId="77777777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away from high pressure water.</w:t>
            </w:r>
          </w:p>
          <w:p w14:paraId="02B3FDC3" w14:textId="77777777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Erect signs where pumps could start automatically.</w:t>
            </w:r>
          </w:p>
          <w:p w14:paraId="3952DC67" w14:textId="6B3B8D03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there is an emergency shut off system</w:t>
            </w:r>
            <w:r w:rsidR="00B10B72">
              <w:rPr>
                <w:rFonts w:ascii="Source Sans Pro Light" w:hAnsi="Source Sans Pro Light"/>
                <w:sz w:val="22"/>
                <w:szCs w:val="22"/>
              </w:rPr>
              <w:t xml:space="preserve"> or disconnect system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for pumps and irrigation systems.</w:t>
            </w:r>
            <w:r w:rsidR="00B10B72">
              <w:rPr>
                <w:rFonts w:ascii="Source Sans Pro Light" w:hAnsi="Source Sans Pro Light"/>
                <w:sz w:val="22"/>
                <w:szCs w:val="22"/>
              </w:rPr>
              <w:t xml:space="preserve">  Test that the system works.</w:t>
            </w:r>
          </w:p>
          <w:p w14:paraId="669D93A4" w14:textId="76F6AD19" w:rsidR="00CD66E0" w:rsidRDefault="00CD66E0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paths to the emergency stop and disconnect system are unobstructed.</w:t>
            </w:r>
          </w:p>
          <w:p w14:paraId="6C7B8916" w14:textId="77777777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the irrigation system is self-propelled, keep out of its’ path of movement.</w:t>
            </w:r>
          </w:p>
          <w:p w14:paraId="352100B9" w14:textId="77777777" w:rsidR="00DD1987" w:rsidRDefault="00DD1987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Check </w:t>
            </w:r>
            <w:r w:rsidR="00681421">
              <w:rPr>
                <w:rFonts w:ascii="Source Sans Pro Light" w:hAnsi="Source Sans Pro Light"/>
                <w:sz w:val="22"/>
                <w:szCs w:val="22"/>
              </w:rPr>
              <w:t>pump and irrigation systems for fuel leaks.</w:t>
            </w:r>
            <w:bookmarkStart w:id="1" w:name="_GoBack"/>
            <w:bookmarkEnd w:id="1"/>
          </w:p>
          <w:p w14:paraId="4FE19D9E" w14:textId="5D3FC97E" w:rsidR="008373EA" w:rsidRDefault="008373EA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Weather proof any electrical components of the pump or irrigation system.</w:t>
            </w:r>
          </w:p>
          <w:p w14:paraId="7321CD92" w14:textId="702E2F63" w:rsidR="00FF569C" w:rsidRDefault="00FF569C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system is electrically grounded.</w:t>
            </w:r>
          </w:p>
          <w:p w14:paraId="76363085" w14:textId="77777777" w:rsidR="008373EA" w:rsidRDefault="008373EA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Follow the National Electrical Code if applicable for the pump or system.</w:t>
            </w:r>
          </w:p>
          <w:p w14:paraId="7B04C8D9" w14:textId="62FEEE17" w:rsidR="00751A25" w:rsidRPr="00932474" w:rsidRDefault="00751A25" w:rsidP="00EA6B3E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Stay away from irrigation systems if there is an electrical/</w:t>
            </w:r>
            <w:r w:rsidR="00E73EFE">
              <w:rPr>
                <w:rFonts w:ascii="Source Sans Pro Light" w:hAnsi="Source Sans Pro Light"/>
                <w:sz w:val="22"/>
                <w:szCs w:val="22"/>
              </w:rPr>
              <w:t>lightning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storm.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5601FD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5601FD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5601FD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5601FD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5601FD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1AD3" w14:textId="77777777" w:rsidR="00015619" w:rsidRDefault="00015619" w:rsidP="00FF42F5">
      <w:pPr>
        <w:spacing w:line="240" w:lineRule="auto"/>
      </w:pPr>
      <w:r>
        <w:separator/>
      </w:r>
    </w:p>
  </w:endnote>
  <w:endnote w:type="continuationSeparator" w:id="0">
    <w:p w14:paraId="1B11418D" w14:textId="77777777" w:rsidR="00015619" w:rsidRDefault="0001561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8B77" w14:textId="7E1EC46F" w:rsidR="00CD3480" w:rsidRPr="00CD3480" w:rsidRDefault="00CD3480" w:rsidP="00CD348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660A" w14:textId="77777777" w:rsidR="00015619" w:rsidRDefault="00015619" w:rsidP="00FF42F5">
      <w:pPr>
        <w:spacing w:line="240" w:lineRule="auto"/>
      </w:pPr>
      <w:r>
        <w:separator/>
      </w:r>
    </w:p>
  </w:footnote>
  <w:footnote w:type="continuationSeparator" w:id="0">
    <w:p w14:paraId="0DC36909" w14:textId="77777777" w:rsidR="00015619" w:rsidRDefault="0001561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10A0370D" w:rsidR="00F60E22" w:rsidRPr="00D83D1E" w:rsidRDefault="005601FD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&lt;&lt; </w:t>
    </w:r>
    <w:r w:rsidRPr="00CD3480">
      <w:rPr>
        <w:rFonts w:ascii="Source Sans Pro Light" w:hAnsi="Source Sans Pro Light"/>
        <w:b/>
        <w:bCs/>
        <w:caps/>
        <w:sz w:val="24"/>
        <w:szCs w:val="24"/>
        <w:lang w:val="en-CA"/>
      </w:rPr>
      <w:t>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2A6B00">
      <w:rPr>
        <w:rFonts w:ascii="Source Sans Pro Light" w:hAnsi="Source Sans Pro Light"/>
        <w:b/>
        <w:bCs/>
        <w:sz w:val="24"/>
        <w:szCs w:val="24"/>
        <w:lang w:val="en-CA"/>
      </w:rPr>
      <w:t>POND &amp; WELL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 xml:space="preserve"> 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170D"/>
    <w:multiLevelType w:val="hybridMultilevel"/>
    <w:tmpl w:val="28326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1B4F"/>
    <w:multiLevelType w:val="hybridMultilevel"/>
    <w:tmpl w:val="D2545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02BB1"/>
    <w:multiLevelType w:val="hybridMultilevel"/>
    <w:tmpl w:val="A858E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22"/>
  </w:num>
  <w:num w:numId="11">
    <w:abstractNumId w:val="21"/>
  </w:num>
  <w:num w:numId="12">
    <w:abstractNumId w:val="12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15619"/>
    <w:rsid w:val="00064012"/>
    <w:rsid w:val="00085F33"/>
    <w:rsid w:val="000A31DF"/>
    <w:rsid w:val="000C108D"/>
    <w:rsid w:val="000E01F4"/>
    <w:rsid w:val="000E7B97"/>
    <w:rsid w:val="000F115B"/>
    <w:rsid w:val="000F40E1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A6B00"/>
    <w:rsid w:val="002B1086"/>
    <w:rsid w:val="002C3D6C"/>
    <w:rsid w:val="00300F76"/>
    <w:rsid w:val="00306C9F"/>
    <w:rsid w:val="00315879"/>
    <w:rsid w:val="00365103"/>
    <w:rsid w:val="003851B2"/>
    <w:rsid w:val="00396FA6"/>
    <w:rsid w:val="003B0307"/>
    <w:rsid w:val="003D001D"/>
    <w:rsid w:val="003E5505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27AB6"/>
    <w:rsid w:val="005345FB"/>
    <w:rsid w:val="00543753"/>
    <w:rsid w:val="0055272A"/>
    <w:rsid w:val="005601FD"/>
    <w:rsid w:val="00560433"/>
    <w:rsid w:val="005743E3"/>
    <w:rsid w:val="005B239C"/>
    <w:rsid w:val="006147FD"/>
    <w:rsid w:val="00635811"/>
    <w:rsid w:val="006477AF"/>
    <w:rsid w:val="00672B99"/>
    <w:rsid w:val="00681421"/>
    <w:rsid w:val="0068226F"/>
    <w:rsid w:val="006A1A6D"/>
    <w:rsid w:val="006B4AE1"/>
    <w:rsid w:val="006D698F"/>
    <w:rsid w:val="006E6228"/>
    <w:rsid w:val="006F5EC0"/>
    <w:rsid w:val="006F68EC"/>
    <w:rsid w:val="007443D7"/>
    <w:rsid w:val="00751A25"/>
    <w:rsid w:val="00764FE1"/>
    <w:rsid w:val="007867E0"/>
    <w:rsid w:val="00794287"/>
    <w:rsid w:val="007A65BE"/>
    <w:rsid w:val="007D4BC8"/>
    <w:rsid w:val="007E0309"/>
    <w:rsid w:val="007F177E"/>
    <w:rsid w:val="007F4900"/>
    <w:rsid w:val="00825809"/>
    <w:rsid w:val="008373EA"/>
    <w:rsid w:val="0086681E"/>
    <w:rsid w:val="008732EB"/>
    <w:rsid w:val="00875EA5"/>
    <w:rsid w:val="008A6B38"/>
    <w:rsid w:val="008B4A81"/>
    <w:rsid w:val="008B70C9"/>
    <w:rsid w:val="008C2A5E"/>
    <w:rsid w:val="008C4FD0"/>
    <w:rsid w:val="008D751F"/>
    <w:rsid w:val="00932474"/>
    <w:rsid w:val="00983C6B"/>
    <w:rsid w:val="009C4F7D"/>
    <w:rsid w:val="00A22BA5"/>
    <w:rsid w:val="00A41CEE"/>
    <w:rsid w:val="00A43177"/>
    <w:rsid w:val="00AA6877"/>
    <w:rsid w:val="00AB760D"/>
    <w:rsid w:val="00AC6DF0"/>
    <w:rsid w:val="00AD613D"/>
    <w:rsid w:val="00AD74DB"/>
    <w:rsid w:val="00B10B72"/>
    <w:rsid w:val="00B175CD"/>
    <w:rsid w:val="00B21273"/>
    <w:rsid w:val="00B34434"/>
    <w:rsid w:val="00B67B17"/>
    <w:rsid w:val="00B704FC"/>
    <w:rsid w:val="00BA139F"/>
    <w:rsid w:val="00BB770C"/>
    <w:rsid w:val="00BD3DE0"/>
    <w:rsid w:val="00BE4F0C"/>
    <w:rsid w:val="00BF254A"/>
    <w:rsid w:val="00BF3EB9"/>
    <w:rsid w:val="00C12A57"/>
    <w:rsid w:val="00C3498F"/>
    <w:rsid w:val="00C3764B"/>
    <w:rsid w:val="00C42DD4"/>
    <w:rsid w:val="00C75710"/>
    <w:rsid w:val="00CC64B3"/>
    <w:rsid w:val="00CC68B1"/>
    <w:rsid w:val="00CD3480"/>
    <w:rsid w:val="00CD424F"/>
    <w:rsid w:val="00CD66E0"/>
    <w:rsid w:val="00D057B7"/>
    <w:rsid w:val="00D1019F"/>
    <w:rsid w:val="00D43505"/>
    <w:rsid w:val="00D53E9F"/>
    <w:rsid w:val="00D7214E"/>
    <w:rsid w:val="00D7701F"/>
    <w:rsid w:val="00D83D1E"/>
    <w:rsid w:val="00DA52FB"/>
    <w:rsid w:val="00DC135C"/>
    <w:rsid w:val="00DC7DD6"/>
    <w:rsid w:val="00DD1987"/>
    <w:rsid w:val="00E04F6F"/>
    <w:rsid w:val="00E0727E"/>
    <w:rsid w:val="00E73EFE"/>
    <w:rsid w:val="00E766AE"/>
    <w:rsid w:val="00EA6B3E"/>
    <w:rsid w:val="00EC3D23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24</cp:revision>
  <dcterms:created xsi:type="dcterms:W3CDTF">2020-03-18T16:56:00Z</dcterms:created>
  <dcterms:modified xsi:type="dcterms:W3CDTF">2020-03-19T17:44:00Z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