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37B15" w14:textId="4ABD503F" w:rsidR="00C50E45" w:rsidRPr="0013713C" w:rsidRDefault="00EC0D59" w:rsidP="00C50E45">
      <w:pPr>
        <w:tabs>
          <w:tab w:val="left" w:pos="2160"/>
          <w:tab w:val="right" w:pos="7920"/>
          <w:tab w:val="left" w:pos="8280"/>
          <w:tab w:val="right" w:pos="9720"/>
        </w:tabs>
        <w:spacing w:before="120" w:after="120"/>
        <w:rPr>
          <w:rFonts w:ascii="Source Sans Pro Light" w:hAnsi="Source Sans Pro Light"/>
          <w:sz w:val="22"/>
        </w:rPr>
      </w:pPr>
      <w:r w:rsidRPr="0013713C">
        <w:rPr>
          <w:rFonts w:ascii="Source Sans Pro Light" w:hAnsi="Source Sans Pro Light"/>
          <w:noProof/>
          <w:sz w:val="22"/>
          <w:lang w:val="en-CA" w:eastAsia="en-CA"/>
        </w:rPr>
        <mc:AlternateContent>
          <mc:Choice Requires="wps">
            <w:drawing>
              <wp:anchor distT="4294967295" distB="4294967295" distL="114300" distR="114300" simplePos="0" relativeHeight="251659264" behindDoc="0" locked="0" layoutInCell="1" allowOverlap="1" wp14:anchorId="4CB47C82" wp14:editId="5BBE9BBB">
                <wp:simplePos x="0" y="0"/>
                <wp:positionH relativeFrom="margin">
                  <wp:align>left</wp:align>
                </wp:positionH>
                <wp:positionV relativeFrom="paragraph">
                  <wp:posOffset>0</wp:posOffset>
                </wp:positionV>
                <wp:extent cx="6433185" cy="0"/>
                <wp:effectExtent l="0" t="0" r="0" b="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1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630EEC" id="_x0000_t32" coordsize="21600,21600" o:spt="32" o:oned="t" path="m,l21600,21600e" filled="f">
                <v:path arrowok="t" fillok="f" o:connecttype="none"/>
                <o:lock v:ext="edit" shapetype="t"/>
              </v:shapetype>
              <v:shape id="AutoShape 31" o:spid="_x0000_s1026" type="#_x0000_t32" style="position:absolute;margin-left:0;margin-top:0;width:506.55pt;height:0;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" strokeweight="1pt">
                <w10:wrap anchorx="margin"/>
              </v:shape>
            </w:pict>
          </mc:Fallback>
        </mc:AlternateContent>
      </w:r>
      <w:r w:rsidRPr="0013713C">
        <w:rPr>
          <w:rFonts w:ascii="Source Sans Pro Light" w:hAnsi="Source Sans Pro Light"/>
          <w:sz w:val="22"/>
        </w:rPr>
        <w:t>Revision #:</w:t>
      </w:r>
      <w:r w:rsidRPr="0013713C">
        <w:rPr>
          <w:rFonts w:ascii="Source Sans Pro Light" w:hAnsi="Source Sans Pro Light"/>
          <w:sz w:val="22"/>
        </w:rPr>
        <w:tab/>
        <w:t xml:space="preserve">                                                      </w:t>
      </w:r>
      <w:r w:rsidR="00C50E45" w:rsidRPr="0013713C">
        <w:rPr>
          <w:rFonts w:ascii="Source Sans Pro Light" w:hAnsi="Source Sans Pro Light"/>
          <w:sz w:val="22"/>
        </w:rPr>
        <w:t>Date:</w:t>
      </w:r>
      <w:r w:rsidR="008804EF" w:rsidRPr="0013713C">
        <w:rPr>
          <w:rStyle w:val="MainTitleChar"/>
          <w:rFonts w:ascii="Source Sans Pro Light" w:hAnsi="Source Sans Pro Light"/>
        </w:rPr>
        <w:t xml:space="preserve">        </w:t>
      </w:r>
      <w:r w:rsidR="00C50E45" w:rsidRPr="0013713C">
        <w:rPr>
          <w:rFonts w:ascii="Source Sans Pro Light" w:hAnsi="Source Sans Pro Light"/>
          <w:sz w:val="22"/>
        </w:rPr>
        <w:t>Month DD, YYYY</w:t>
      </w:r>
    </w:p>
    <w:p w14:paraId="0AC59FA3" w14:textId="5982470F" w:rsidR="00EC0D59" w:rsidRPr="0013713C" w:rsidRDefault="00EC0D59" w:rsidP="00C50E45">
      <w:pPr>
        <w:tabs>
          <w:tab w:val="left" w:pos="2160"/>
          <w:tab w:val="right" w:pos="7920"/>
          <w:tab w:val="left" w:pos="8280"/>
          <w:tab w:val="right" w:pos="9720"/>
        </w:tabs>
        <w:spacing w:before="120" w:after="120"/>
        <w:rPr>
          <w:rFonts w:ascii="Source Sans Pro Light" w:hAnsi="Source Sans Pro Light"/>
          <w:sz w:val="22"/>
        </w:rPr>
      </w:pPr>
      <w:r w:rsidRPr="0013713C">
        <w:rPr>
          <w:rStyle w:val="MainTitleChar"/>
          <w:rFonts w:ascii="Source Sans Pro Light" w:hAnsi="Source Sans Pro Light"/>
          <w:sz w:val="22"/>
          <w:szCs w:val="22"/>
        </w:rPr>
        <w:t>Written by:</w:t>
      </w:r>
      <w:r w:rsidRPr="0013713C">
        <w:rPr>
          <w:rFonts w:ascii="Source Sans Pro Light" w:hAnsi="Source Sans Pro Light"/>
          <w:sz w:val="22"/>
          <w:szCs w:val="22"/>
        </w:rPr>
        <w:t xml:space="preserve">                                                                           </w:t>
      </w:r>
      <w:r w:rsidR="0043300E">
        <w:rPr>
          <w:rFonts w:ascii="Source Sans Pro Light" w:hAnsi="Source Sans Pro Light"/>
          <w:sz w:val="22"/>
          <w:szCs w:val="22"/>
        </w:rPr>
        <w:t xml:space="preserve">     </w:t>
      </w:r>
      <w:r w:rsidRPr="0013713C">
        <w:rPr>
          <w:rFonts w:ascii="Source Sans Pro Light" w:hAnsi="Source Sans Pro Light"/>
          <w:sz w:val="22"/>
          <w:szCs w:val="22"/>
        </w:rPr>
        <w:t xml:space="preserve"> Approved by:</w:t>
      </w:r>
    </w:p>
    <w:p w14:paraId="5A89DCDF" w14:textId="17139B50" w:rsidR="00EC0D59" w:rsidRPr="0013713C" w:rsidRDefault="00EC0D59" w:rsidP="00EC0D59">
      <w:pPr>
        <w:rPr>
          <w:rFonts w:ascii="Source Sans Pro Light" w:hAnsi="Source Sans Pro Light"/>
          <w:smallCaps/>
        </w:rPr>
      </w:pPr>
      <w:r w:rsidRPr="0013713C">
        <w:rPr>
          <w:rFonts w:ascii="Source Sans Pro Light" w:hAnsi="Source Sans Pro Light"/>
          <w:noProof/>
          <w:sz w:val="22"/>
          <w:lang w:val="en-CA" w:eastAsia="en-CA"/>
        </w:rPr>
        <mc:AlternateContent>
          <mc:Choice Requires="wps">
            <w:drawing>
              <wp:anchor distT="4294967295" distB="4294967295" distL="114300" distR="114300" simplePos="0" relativeHeight="251661312" behindDoc="0" locked="0" layoutInCell="1" allowOverlap="1" wp14:anchorId="421A7EEA" wp14:editId="3271DDE2">
                <wp:simplePos x="0" y="0"/>
                <wp:positionH relativeFrom="margin">
                  <wp:align>left</wp:align>
                </wp:positionH>
                <wp:positionV relativeFrom="paragraph">
                  <wp:posOffset>6350</wp:posOffset>
                </wp:positionV>
                <wp:extent cx="6433185" cy="0"/>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1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E7DA3" id="AutoShape 31" o:spid="_x0000_s1026" type="#_x0000_t32" style="position:absolute;margin-left:0;margin-top:.5pt;width:506.55pt;height:0;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" strokeweight="1pt">
                <w10:wrap anchorx="margin"/>
              </v:shape>
            </w:pict>
          </mc:Fallback>
        </mc:AlternateContent>
      </w:r>
    </w:p>
    <w:p w14:paraId="75EB3ABD" w14:textId="77777777" w:rsidR="00EC0D59" w:rsidRPr="0013713C" w:rsidRDefault="00EC0D59" w:rsidP="00EC0D59">
      <w:pPr>
        <w:rPr>
          <w:rFonts w:ascii="Source Sans Pro Light" w:hAnsi="Source Sans Pro Light"/>
          <w:smallCaps/>
        </w:rPr>
      </w:pPr>
    </w:p>
    <w:tbl>
      <w:tblPr>
        <w:tblStyle w:val="TableGrid"/>
        <w:tblW w:w="0" w:type="auto"/>
        <w:tblLook w:val="04A0" w:firstRow="1" w:lastRow="0" w:firstColumn="1" w:lastColumn="0" w:noHBand="0" w:noVBand="1"/>
      </w:tblPr>
      <w:tblGrid>
        <w:gridCol w:w="2689"/>
        <w:gridCol w:w="6661"/>
      </w:tblGrid>
      <w:tr w:rsidR="00431034" w:rsidRPr="0013713C" w14:paraId="08EE072D" w14:textId="44D2EE5A" w:rsidTr="00431034">
        <w:tc>
          <w:tcPr>
            <w:tcW w:w="2689" w:type="dxa"/>
          </w:tcPr>
          <w:p w14:paraId="73290D3E" w14:textId="77777777" w:rsidR="00431034" w:rsidRPr="00B44168" w:rsidRDefault="00431034" w:rsidP="00B74C17">
            <w:pPr>
              <w:rPr>
                <w:rFonts w:ascii="Source Sans Pro Semibold" w:hAnsi="Source Sans Pro Semibold"/>
                <w:smallCaps/>
              </w:rPr>
            </w:pPr>
            <w:r w:rsidRPr="00B44168">
              <w:rPr>
                <w:rFonts w:ascii="Source Sans Pro Semibold" w:hAnsi="Source Sans Pro Semibold"/>
                <w:smallCaps/>
              </w:rPr>
              <w:t xml:space="preserve">Related Documents: </w:t>
            </w:r>
          </w:p>
        </w:tc>
        <w:tc>
          <w:tcPr>
            <w:tcW w:w="6661" w:type="dxa"/>
          </w:tcPr>
          <w:p w14:paraId="6B0EC078" w14:textId="34CEEBD9" w:rsidR="00431034" w:rsidRPr="001D39CF" w:rsidRDefault="001D39CF" w:rsidP="001D39CF">
            <w:pPr>
              <w:pStyle w:val="ListParagraph"/>
              <w:numPr>
                <w:ilvl w:val="0"/>
                <w:numId w:val="10"/>
              </w:numPr>
              <w:rPr>
                <w:rFonts w:ascii="Source Sans Pro Light" w:hAnsi="Source Sans Pro Light"/>
              </w:rPr>
            </w:pPr>
            <w:r w:rsidRPr="001D39CF">
              <w:rPr>
                <w:rFonts w:ascii="Source Sans Pro Light" w:hAnsi="Source Sans Pro Light"/>
              </w:rPr>
              <w:t>Part 6 of the OHS General Safety Regulations</w:t>
            </w:r>
          </w:p>
        </w:tc>
      </w:tr>
      <w:tr w:rsidR="00431034" w:rsidRPr="0013713C" w14:paraId="4BE5B2C1" w14:textId="2FFAAA44" w:rsidTr="00431034">
        <w:tc>
          <w:tcPr>
            <w:tcW w:w="2689" w:type="dxa"/>
          </w:tcPr>
          <w:p w14:paraId="2E96025F" w14:textId="1ED60B18" w:rsidR="00431034" w:rsidRPr="00B44168" w:rsidRDefault="00431034" w:rsidP="00B74C17">
            <w:pPr>
              <w:rPr>
                <w:rFonts w:ascii="Source Sans Pro Semibold" w:hAnsi="Source Sans Pro Semibold"/>
                <w:smallCaps/>
              </w:rPr>
            </w:pPr>
            <w:r w:rsidRPr="00B44168">
              <w:rPr>
                <w:rFonts w:ascii="Source Sans Pro Semibold" w:hAnsi="Source Sans Pro Semibold"/>
                <w:smallCaps/>
                <w:sz w:val="22"/>
                <w:szCs w:val="22"/>
              </w:rPr>
              <w:t xml:space="preserve">When to use this </w:t>
            </w:r>
            <w:r w:rsidR="005C0535" w:rsidRPr="00B44168">
              <w:rPr>
                <w:rFonts w:ascii="Source Sans Pro Semibold" w:hAnsi="Source Sans Pro Semibold"/>
                <w:smallCaps/>
                <w:sz w:val="22"/>
                <w:szCs w:val="22"/>
              </w:rPr>
              <w:t>S</w:t>
            </w:r>
            <w:r w:rsidRPr="00B44168">
              <w:rPr>
                <w:rFonts w:ascii="Source Sans Pro Semibold" w:hAnsi="Source Sans Pro Semibold"/>
                <w:smallCaps/>
                <w:sz w:val="22"/>
                <w:szCs w:val="22"/>
              </w:rPr>
              <w:t>WP</w:t>
            </w:r>
            <w:r w:rsidRPr="00B44168">
              <w:rPr>
                <w:rFonts w:ascii="Source Sans Pro Semibold" w:hAnsi="Source Sans Pro Semibold"/>
                <w:sz w:val="22"/>
                <w:szCs w:val="22"/>
              </w:rPr>
              <w:t>:</w:t>
            </w:r>
          </w:p>
        </w:tc>
        <w:tc>
          <w:tcPr>
            <w:tcW w:w="6661" w:type="dxa"/>
          </w:tcPr>
          <w:p w14:paraId="60D9C95B" w14:textId="2AAC2BD7" w:rsidR="00431034" w:rsidRPr="0013713C" w:rsidRDefault="00431034" w:rsidP="00B74C17">
            <w:pPr>
              <w:rPr>
                <w:rFonts w:ascii="Source Sans Pro Light" w:hAnsi="Source Sans Pro Light"/>
                <w:sz w:val="22"/>
              </w:rPr>
            </w:pPr>
            <w:r w:rsidRPr="0013713C">
              <w:rPr>
                <w:rFonts w:ascii="Source Sans Pro Light" w:hAnsi="Source Sans Pro Light"/>
                <w:sz w:val="22"/>
              </w:rPr>
              <w:t xml:space="preserve">This procedure must be followed when performing maintenance or servicing equipment that may start-up or become energized during the maintenance or servicing.  Any equipment </w:t>
            </w:r>
            <w:r w:rsidR="00E83D5C">
              <w:rPr>
                <w:rFonts w:ascii="Source Sans Pro Light" w:hAnsi="Source Sans Pro Light"/>
                <w:sz w:val="22"/>
              </w:rPr>
              <w:t xml:space="preserve">nearby </w:t>
            </w:r>
            <w:r w:rsidRPr="0013713C">
              <w:rPr>
                <w:rFonts w:ascii="Source Sans Pro Light" w:hAnsi="Source Sans Pro Light"/>
                <w:sz w:val="22"/>
              </w:rPr>
              <w:t>to that being worked on should also be locked out if energizing that equipment could result in a hazard.</w:t>
            </w:r>
          </w:p>
          <w:p w14:paraId="3E62B11E" w14:textId="7A13B37D" w:rsidR="006C392B" w:rsidRPr="0013713C" w:rsidRDefault="006C392B" w:rsidP="00B74C17">
            <w:pPr>
              <w:rPr>
                <w:rFonts w:ascii="Source Sans Pro Light" w:hAnsi="Source Sans Pro Light"/>
                <w:smallCaps/>
              </w:rPr>
            </w:pPr>
          </w:p>
        </w:tc>
      </w:tr>
      <w:tr w:rsidR="00431034" w:rsidRPr="0013713C" w14:paraId="3D9894C6" w14:textId="372DC786" w:rsidTr="00431034">
        <w:tc>
          <w:tcPr>
            <w:tcW w:w="2689" w:type="dxa"/>
          </w:tcPr>
          <w:p w14:paraId="44E91A09" w14:textId="77777777" w:rsidR="00431034" w:rsidRPr="00B44168" w:rsidRDefault="00431034" w:rsidP="00B74C17">
            <w:pPr>
              <w:rPr>
                <w:rFonts w:ascii="Source Sans Pro Semibold" w:hAnsi="Source Sans Pro Semibold"/>
                <w:smallCaps/>
              </w:rPr>
            </w:pPr>
            <w:r w:rsidRPr="00B44168">
              <w:rPr>
                <w:rFonts w:ascii="Source Sans Pro Semibold" w:hAnsi="Source Sans Pro Semibold"/>
                <w:smallCaps/>
              </w:rPr>
              <w:t>Hazards &amp; Risks:</w:t>
            </w:r>
          </w:p>
        </w:tc>
        <w:tc>
          <w:tcPr>
            <w:tcW w:w="6661" w:type="dxa"/>
          </w:tcPr>
          <w:p w14:paraId="6D1A89A5" w14:textId="77777777" w:rsidR="00431034" w:rsidRPr="0013713C" w:rsidRDefault="00431034" w:rsidP="00431034">
            <w:pPr>
              <w:pStyle w:val="ListParagraph"/>
              <w:numPr>
                <w:ilvl w:val="0"/>
                <w:numId w:val="5"/>
              </w:numPr>
              <w:rPr>
                <w:rFonts w:ascii="Source Sans Pro Light" w:hAnsi="Source Sans Pro Light"/>
                <w:smallCaps/>
              </w:rPr>
            </w:pPr>
            <w:r w:rsidRPr="0013713C">
              <w:rPr>
                <w:rFonts w:ascii="Source Sans Pro Light" w:hAnsi="Source Sans Pro Light"/>
                <w:sz w:val="22"/>
              </w:rPr>
              <w:t xml:space="preserve">Crushing injuries </w:t>
            </w:r>
          </w:p>
          <w:p w14:paraId="2599201C" w14:textId="77777777" w:rsidR="00431034" w:rsidRPr="0013713C" w:rsidRDefault="00431034" w:rsidP="00431034">
            <w:pPr>
              <w:pStyle w:val="ListParagraph"/>
              <w:numPr>
                <w:ilvl w:val="0"/>
                <w:numId w:val="5"/>
              </w:numPr>
              <w:rPr>
                <w:rFonts w:ascii="Source Sans Pro Light" w:hAnsi="Source Sans Pro Light"/>
                <w:smallCaps/>
              </w:rPr>
            </w:pPr>
            <w:r w:rsidRPr="0013713C">
              <w:rPr>
                <w:rFonts w:ascii="Source Sans Pro Light" w:hAnsi="Source Sans Pro Light"/>
                <w:sz w:val="22"/>
              </w:rPr>
              <w:t xml:space="preserve">Entanglement </w:t>
            </w:r>
          </w:p>
          <w:p w14:paraId="2E635D2D" w14:textId="77777777" w:rsidR="00431034" w:rsidRPr="0013713C" w:rsidRDefault="00431034" w:rsidP="00431034">
            <w:pPr>
              <w:pStyle w:val="ListParagraph"/>
              <w:numPr>
                <w:ilvl w:val="0"/>
                <w:numId w:val="5"/>
              </w:numPr>
              <w:rPr>
                <w:rFonts w:ascii="Source Sans Pro Light" w:hAnsi="Source Sans Pro Light"/>
                <w:smallCaps/>
              </w:rPr>
            </w:pPr>
            <w:r w:rsidRPr="0013713C">
              <w:rPr>
                <w:rFonts w:ascii="Source Sans Pro Light" w:hAnsi="Source Sans Pro Light"/>
                <w:sz w:val="22"/>
              </w:rPr>
              <w:t>Electrocution</w:t>
            </w:r>
          </w:p>
          <w:p w14:paraId="724C401C" w14:textId="1E0E8725" w:rsidR="006C392B" w:rsidRPr="0013713C" w:rsidRDefault="006C392B" w:rsidP="006C392B">
            <w:pPr>
              <w:pStyle w:val="ListParagraph"/>
              <w:rPr>
                <w:rFonts w:ascii="Source Sans Pro Light" w:hAnsi="Source Sans Pro Light"/>
                <w:smallCaps/>
              </w:rPr>
            </w:pPr>
          </w:p>
        </w:tc>
      </w:tr>
      <w:tr w:rsidR="00431034" w:rsidRPr="0013713C" w14:paraId="2144180E" w14:textId="5DB6DD75" w:rsidTr="00431034">
        <w:tc>
          <w:tcPr>
            <w:tcW w:w="2689" w:type="dxa"/>
          </w:tcPr>
          <w:p w14:paraId="22F161DD" w14:textId="77777777" w:rsidR="00431034" w:rsidRPr="00B44168" w:rsidRDefault="00431034" w:rsidP="00B74C17">
            <w:pPr>
              <w:rPr>
                <w:rFonts w:ascii="Source Sans Pro Semibold" w:hAnsi="Source Sans Pro Semibold"/>
                <w:smallCaps/>
              </w:rPr>
            </w:pPr>
            <w:r w:rsidRPr="00B44168">
              <w:rPr>
                <w:rFonts w:ascii="Source Sans Pro Semibold" w:hAnsi="Source Sans Pro Semibold"/>
                <w:smallCaps/>
              </w:rPr>
              <w:t>Personal Protective Equipment:</w:t>
            </w:r>
          </w:p>
        </w:tc>
        <w:tc>
          <w:tcPr>
            <w:tcW w:w="6661" w:type="dxa"/>
          </w:tcPr>
          <w:p w14:paraId="0161634A" w14:textId="77777777" w:rsidR="00431034" w:rsidRPr="0013713C" w:rsidRDefault="00431034" w:rsidP="00B74C17">
            <w:pPr>
              <w:rPr>
                <w:rFonts w:ascii="Source Sans Pro Light" w:hAnsi="Source Sans Pro Light"/>
                <w:sz w:val="22"/>
              </w:rPr>
            </w:pPr>
            <w:r w:rsidRPr="0013713C">
              <w:rPr>
                <w:rFonts w:ascii="Source Sans Pro Light" w:hAnsi="Source Sans Pro Light"/>
                <w:sz w:val="22"/>
              </w:rPr>
              <w:t>The personal protective equipment required will depend on the equipment and task.  Perform a hazard assessment to determine the required personal protective equipment.</w:t>
            </w:r>
          </w:p>
          <w:p w14:paraId="4B5AAABE" w14:textId="34FA4CCF" w:rsidR="006C392B" w:rsidRPr="0013713C" w:rsidRDefault="006C392B" w:rsidP="00B74C17">
            <w:pPr>
              <w:rPr>
                <w:rFonts w:ascii="Source Sans Pro Light" w:hAnsi="Source Sans Pro Light"/>
                <w:smallCaps/>
              </w:rPr>
            </w:pPr>
          </w:p>
        </w:tc>
      </w:tr>
      <w:tr w:rsidR="00431034" w:rsidRPr="0013713C" w14:paraId="64D2FC70" w14:textId="2F05881D" w:rsidTr="00431034">
        <w:tc>
          <w:tcPr>
            <w:tcW w:w="2689" w:type="dxa"/>
          </w:tcPr>
          <w:p w14:paraId="41473BEE" w14:textId="77777777" w:rsidR="00431034" w:rsidRPr="00B44168" w:rsidRDefault="00431034" w:rsidP="00B74C17">
            <w:pPr>
              <w:rPr>
                <w:rFonts w:ascii="Source Sans Pro Semibold" w:hAnsi="Source Sans Pro Semibold"/>
                <w:smallCaps/>
              </w:rPr>
            </w:pPr>
            <w:r w:rsidRPr="00B44168">
              <w:rPr>
                <w:rFonts w:ascii="Source Sans Pro Semibold" w:hAnsi="Source Sans Pro Semibold"/>
                <w:smallCaps/>
              </w:rPr>
              <w:t>Training Requirements:</w:t>
            </w:r>
          </w:p>
        </w:tc>
        <w:tc>
          <w:tcPr>
            <w:tcW w:w="6661" w:type="dxa"/>
          </w:tcPr>
          <w:p w14:paraId="54796A63" w14:textId="77777777" w:rsidR="00431034" w:rsidRPr="00023063" w:rsidRDefault="00431034" w:rsidP="00023063">
            <w:pPr>
              <w:pStyle w:val="ListParagraph"/>
              <w:numPr>
                <w:ilvl w:val="0"/>
                <w:numId w:val="7"/>
              </w:numPr>
              <w:rPr>
                <w:rFonts w:ascii="Source Sans Pro Light" w:hAnsi="Source Sans Pro Light"/>
                <w:smallCaps/>
              </w:rPr>
            </w:pPr>
            <w:r w:rsidRPr="00023063">
              <w:rPr>
                <w:rFonts w:ascii="Source Sans Pro Light" w:hAnsi="Source Sans Pro Light"/>
                <w:sz w:val="22"/>
              </w:rPr>
              <w:t>On-site training by designated individual.</w:t>
            </w:r>
          </w:p>
          <w:p w14:paraId="024392CF" w14:textId="102AC94E" w:rsidR="006C392B" w:rsidRPr="0013713C" w:rsidRDefault="006C392B" w:rsidP="006C392B">
            <w:pPr>
              <w:pStyle w:val="ListParagraph"/>
              <w:rPr>
                <w:rFonts w:ascii="Source Sans Pro Light" w:hAnsi="Source Sans Pro Light"/>
                <w:smallCaps/>
              </w:rPr>
            </w:pPr>
          </w:p>
        </w:tc>
      </w:tr>
      <w:tr w:rsidR="00431034" w:rsidRPr="0013713C" w14:paraId="5909432F" w14:textId="52735BB3" w:rsidTr="00431034">
        <w:tc>
          <w:tcPr>
            <w:tcW w:w="2689" w:type="dxa"/>
          </w:tcPr>
          <w:p w14:paraId="794B4E56" w14:textId="77777777" w:rsidR="00431034" w:rsidRPr="00B44168" w:rsidRDefault="00431034" w:rsidP="00B74C17">
            <w:pPr>
              <w:rPr>
                <w:rFonts w:ascii="Source Sans Pro Semibold" w:hAnsi="Source Sans Pro Semibold"/>
                <w:smallCaps/>
              </w:rPr>
            </w:pPr>
            <w:r w:rsidRPr="00B44168">
              <w:rPr>
                <w:rFonts w:ascii="Source Sans Pro Semibold" w:hAnsi="Source Sans Pro Semibold"/>
                <w:smallCaps/>
              </w:rPr>
              <w:t>Communication Process:</w:t>
            </w:r>
          </w:p>
        </w:tc>
        <w:tc>
          <w:tcPr>
            <w:tcW w:w="6661" w:type="dxa"/>
          </w:tcPr>
          <w:p w14:paraId="51E9076B" w14:textId="77777777" w:rsidR="00431034" w:rsidRPr="00023063" w:rsidRDefault="00431034" w:rsidP="00023063">
            <w:pPr>
              <w:pStyle w:val="ListParagraph"/>
              <w:numPr>
                <w:ilvl w:val="0"/>
                <w:numId w:val="8"/>
              </w:numPr>
              <w:rPr>
                <w:rFonts w:ascii="Source Sans Pro Light" w:hAnsi="Source Sans Pro Light"/>
                <w:smallCaps/>
              </w:rPr>
            </w:pPr>
            <w:r w:rsidRPr="00023063">
              <w:rPr>
                <w:rFonts w:ascii="Source Sans Pro Light" w:hAnsi="Source Sans Pro Light"/>
                <w:sz w:val="22"/>
              </w:rPr>
              <w:t xml:space="preserve">Inform your supervisor and anyone affected by the lockout that the equipment will be locked out. </w:t>
            </w:r>
          </w:p>
          <w:p w14:paraId="6A892750" w14:textId="77777777" w:rsidR="00431034" w:rsidRPr="00023063" w:rsidRDefault="00431034" w:rsidP="00023063">
            <w:pPr>
              <w:pStyle w:val="ListParagraph"/>
              <w:numPr>
                <w:ilvl w:val="0"/>
                <w:numId w:val="8"/>
              </w:numPr>
              <w:rPr>
                <w:rFonts w:ascii="Source Sans Pro Light" w:hAnsi="Source Sans Pro Light"/>
                <w:smallCaps/>
              </w:rPr>
            </w:pPr>
            <w:r w:rsidRPr="00023063">
              <w:rPr>
                <w:rFonts w:ascii="Source Sans Pro Light" w:hAnsi="Source Sans Pro Light"/>
                <w:sz w:val="22"/>
              </w:rPr>
              <w:t xml:space="preserve">When the work is complete, inform all those affected that the work is complete and that the equipment will be energized.  This can be done orally if everyone is present, otherwise a predetermined communication process must be used. </w:t>
            </w:r>
          </w:p>
          <w:p w14:paraId="1C395414" w14:textId="62238877" w:rsidR="00431034" w:rsidRPr="00023063" w:rsidRDefault="00431034" w:rsidP="00023063">
            <w:pPr>
              <w:pStyle w:val="ListParagraph"/>
              <w:numPr>
                <w:ilvl w:val="0"/>
                <w:numId w:val="8"/>
              </w:numPr>
              <w:rPr>
                <w:rFonts w:ascii="Source Sans Pro Light" w:hAnsi="Source Sans Pro Light"/>
                <w:smallCaps/>
              </w:rPr>
            </w:pPr>
            <w:r w:rsidRPr="00023063">
              <w:rPr>
                <w:rFonts w:ascii="Source Sans Pro Light" w:hAnsi="Source Sans Pro Light"/>
                <w:sz w:val="22"/>
              </w:rPr>
              <w:t xml:space="preserve">Contact </w:t>
            </w:r>
            <w:r w:rsidR="00023063">
              <w:rPr>
                <w:rFonts w:ascii="Source Sans Pro Light" w:hAnsi="Source Sans Pro Light"/>
                <w:sz w:val="22"/>
              </w:rPr>
              <w:t>the farm owner</w:t>
            </w:r>
            <w:r w:rsidRPr="00023063">
              <w:rPr>
                <w:rFonts w:ascii="Source Sans Pro Light" w:hAnsi="Source Sans Pro Light"/>
                <w:sz w:val="22"/>
              </w:rPr>
              <w:t xml:space="preserve"> if any issues or concerns arise during the lockout.  If the equipment is to remain locked out for more than one shift, inform </w:t>
            </w:r>
            <w:r w:rsidR="00023063">
              <w:rPr>
                <w:rFonts w:ascii="Source Sans Pro Light" w:hAnsi="Source Sans Pro Light"/>
                <w:sz w:val="22"/>
              </w:rPr>
              <w:t>the farm owner</w:t>
            </w:r>
            <w:r w:rsidRPr="00023063">
              <w:rPr>
                <w:rFonts w:ascii="Source Sans Pro Light" w:hAnsi="Source Sans Pro Light"/>
                <w:sz w:val="22"/>
              </w:rPr>
              <w:t>.</w:t>
            </w:r>
          </w:p>
          <w:p w14:paraId="2E91B07B" w14:textId="50F32E05" w:rsidR="006C392B" w:rsidRPr="0013713C" w:rsidRDefault="006C392B" w:rsidP="006C392B">
            <w:pPr>
              <w:pStyle w:val="ListParagraph"/>
              <w:rPr>
                <w:rFonts w:ascii="Source Sans Pro Light" w:hAnsi="Source Sans Pro Light"/>
                <w:smallCaps/>
              </w:rPr>
            </w:pPr>
          </w:p>
        </w:tc>
      </w:tr>
      <w:tr w:rsidR="00431034" w:rsidRPr="0013713C" w14:paraId="4F32E73D" w14:textId="0F5B77D1" w:rsidTr="00431034">
        <w:tc>
          <w:tcPr>
            <w:tcW w:w="2689" w:type="dxa"/>
          </w:tcPr>
          <w:p w14:paraId="62681D24" w14:textId="77777777" w:rsidR="00431034" w:rsidRPr="00B44168" w:rsidRDefault="00431034" w:rsidP="00B74C17">
            <w:pPr>
              <w:rPr>
                <w:rFonts w:ascii="Source Sans Pro Semibold" w:hAnsi="Source Sans Pro Semibold"/>
                <w:smallCaps/>
              </w:rPr>
            </w:pPr>
            <w:r w:rsidRPr="00B44168">
              <w:rPr>
                <w:rFonts w:ascii="Source Sans Pro Semibold" w:hAnsi="Source Sans Pro Semibold"/>
                <w:smallCaps/>
              </w:rPr>
              <w:t>Equipment &amp; Supplies:</w:t>
            </w:r>
          </w:p>
        </w:tc>
        <w:tc>
          <w:tcPr>
            <w:tcW w:w="6661" w:type="dxa"/>
          </w:tcPr>
          <w:p w14:paraId="764CBCC8" w14:textId="77777777" w:rsidR="00431034" w:rsidRPr="00023063" w:rsidRDefault="00431034" w:rsidP="00023063">
            <w:pPr>
              <w:pStyle w:val="ListParagraph"/>
              <w:numPr>
                <w:ilvl w:val="0"/>
                <w:numId w:val="7"/>
              </w:numPr>
              <w:rPr>
                <w:rFonts w:ascii="Source Sans Pro Light" w:hAnsi="Source Sans Pro Light"/>
                <w:smallCaps/>
              </w:rPr>
            </w:pPr>
            <w:r w:rsidRPr="00023063">
              <w:rPr>
                <w:rFonts w:ascii="Source Sans Pro Light" w:hAnsi="Source Sans Pro Light"/>
                <w:sz w:val="22"/>
              </w:rPr>
              <w:t xml:space="preserve">Lock and key (individually assigned) </w:t>
            </w:r>
          </w:p>
          <w:p w14:paraId="1C2A5B1C" w14:textId="77777777" w:rsidR="00431034" w:rsidRPr="00023063" w:rsidRDefault="00431034" w:rsidP="00023063">
            <w:pPr>
              <w:pStyle w:val="ListParagraph"/>
              <w:numPr>
                <w:ilvl w:val="0"/>
                <w:numId w:val="7"/>
              </w:numPr>
              <w:rPr>
                <w:rFonts w:ascii="Source Sans Pro Light" w:hAnsi="Source Sans Pro Light"/>
                <w:smallCaps/>
              </w:rPr>
            </w:pPr>
            <w:r w:rsidRPr="00023063">
              <w:rPr>
                <w:rFonts w:ascii="Source Sans Pro Light" w:hAnsi="Source Sans Pro Light"/>
                <w:sz w:val="22"/>
              </w:rPr>
              <w:t xml:space="preserve">Each lock may only have one key. If any lock comes with two keys, one should be thrown out before the lock is assigned to a worker. </w:t>
            </w:r>
          </w:p>
          <w:p w14:paraId="431039F5" w14:textId="48A5D006" w:rsidR="00431034" w:rsidRPr="00023063" w:rsidRDefault="00431034" w:rsidP="00023063">
            <w:pPr>
              <w:pStyle w:val="ListParagraph"/>
              <w:numPr>
                <w:ilvl w:val="0"/>
                <w:numId w:val="7"/>
              </w:numPr>
              <w:rPr>
                <w:rFonts w:ascii="Source Sans Pro Light" w:hAnsi="Source Sans Pro Light"/>
                <w:smallCaps/>
              </w:rPr>
            </w:pPr>
            <w:r w:rsidRPr="00023063">
              <w:rPr>
                <w:rFonts w:ascii="Source Sans Pro Light" w:hAnsi="Source Sans Pro Light"/>
                <w:sz w:val="22"/>
              </w:rPr>
              <w:t>Tagout tags</w:t>
            </w:r>
          </w:p>
        </w:tc>
      </w:tr>
      <w:tr w:rsidR="00431034" w:rsidRPr="0013713C" w14:paraId="4692C487" w14:textId="1AE4FEA7" w:rsidTr="004C43FA">
        <w:tc>
          <w:tcPr>
            <w:tcW w:w="9350" w:type="dxa"/>
            <w:gridSpan w:val="2"/>
          </w:tcPr>
          <w:p w14:paraId="1B213AB2" w14:textId="77777777" w:rsidR="00431034" w:rsidRPr="00B44168" w:rsidRDefault="00431034" w:rsidP="00B74C17">
            <w:pPr>
              <w:rPr>
                <w:rFonts w:ascii="Source Sans Pro Semibold" w:hAnsi="Source Sans Pro Semibold"/>
                <w:smallCaps/>
              </w:rPr>
            </w:pPr>
            <w:r w:rsidRPr="00B44168">
              <w:rPr>
                <w:rFonts w:ascii="Source Sans Pro Semibold" w:hAnsi="Source Sans Pro Semibold"/>
                <w:smallCaps/>
              </w:rPr>
              <w:t>Procedure</w:t>
            </w:r>
          </w:p>
          <w:p w14:paraId="188A305C" w14:textId="00C1853E" w:rsidR="00431034" w:rsidRPr="0013713C" w:rsidRDefault="00431034" w:rsidP="00DF624B">
            <w:pPr>
              <w:pStyle w:val="ListParagraph"/>
              <w:numPr>
                <w:ilvl w:val="0"/>
                <w:numId w:val="3"/>
              </w:numPr>
              <w:autoSpaceDE w:val="0"/>
              <w:autoSpaceDN w:val="0"/>
              <w:adjustRightInd w:val="0"/>
              <w:spacing w:after="120" w:line="240" w:lineRule="auto"/>
              <w:rPr>
                <w:rFonts w:ascii="Source Sans Pro Light" w:eastAsiaTheme="minorHAnsi" w:hAnsi="Source Sans Pro Light" w:cs="TimesNewRoman"/>
                <w:sz w:val="22"/>
              </w:rPr>
            </w:pPr>
            <w:r w:rsidRPr="0013713C">
              <w:rPr>
                <w:rFonts w:ascii="Source Sans Pro Light" w:eastAsiaTheme="minorHAnsi" w:hAnsi="Source Sans Pro Light" w:cs="TimesNewRoman"/>
                <w:sz w:val="22"/>
              </w:rPr>
              <w:t>Notify all affected employees that a lockout is required and the reason it is required.</w:t>
            </w:r>
          </w:p>
          <w:p w14:paraId="086DECA4" w14:textId="77777777" w:rsidR="00431034" w:rsidRPr="0013713C" w:rsidRDefault="00431034" w:rsidP="00DF624B">
            <w:pPr>
              <w:pStyle w:val="ListParagraph"/>
              <w:numPr>
                <w:ilvl w:val="0"/>
                <w:numId w:val="3"/>
              </w:numPr>
              <w:autoSpaceDE w:val="0"/>
              <w:autoSpaceDN w:val="0"/>
              <w:adjustRightInd w:val="0"/>
              <w:spacing w:after="120" w:line="240" w:lineRule="auto"/>
              <w:rPr>
                <w:rFonts w:ascii="Source Sans Pro Light" w:eastAsiaTheme="minorHAnsi" w:hAnsi="Source Sans Pro Light" w:cs="TimesNewRoman"/>
                <w:sz w:val="22"/>
              </w:rPr>
            </w:pPr>
            <w:r w:rsidRPr="0013713C">
              <w:rPr>
                <w:rFonts w:ascii="Source Sans Pro Light" w:eastAsiaTheme="minorHAnsi" w:hAnsi="Source Sans Pro Light" w:cs="TimesNewRoman"/>
                <w:sz w:val="22"/>
              </w:rPr>
              <w:t>If the equipment is operating, the operator will shut it down by the normal stopping procedure (such as: depress a stop button, remove key).</w:t>
            </w:r>
          </w:p>
          <w:p w14:paraId="7C1BF5AD" w14:textId="77777777" w:rsidR="00431034" w:rsidRPr="0013713C" w:rsidRDefault="00431034" w:rsidP="00DF624B">
            <w:pPr>
              <w:pStyle w:val="ListParagraph"/>
              <w:numPr>
                <w:ilvl w:val="0"/>
                <w:numId w:val="3"/>
              </w:numPr>
              <w:autoSpaceDE w:val="0"/>
              <w:autoSpaceDN w:val="0"/>
              <w:adjustRightInd w:val="0"/>
              <w:spacing w:after="120" w:line="240" w:lineRule="auto"/>
              <w:rPr>
                <w:rFonts w:ascii="Source Sans Pro Light" w:eastAsiaTheme="minorHAnsi" w:hAnsi="Source Sans Pro Light" w:cs="TimesNewRoman"/>
                <w:sz w:val="22"/>
              </w:rPr>
            </w:pPr>
            <w:r w:rsidRPr="0013713C">
              <w:rPr>
                <w:rFonts w:ascii="Source Sans Pro Light" w:eastAsiaTheme="minorHAnsi" w:hAnsi="Source Sans Pro Light" w:cs="TimesNewRoman"/>
                <w:sz w:val="22"/>
              </w:rPr>
              <w:t xml:space="preserve">Operate the switch, circuit breaker, valve, or other energy isolating devices so that the energy source(s) (electrical, mechanical, hydraulic, other) is disconnected or isolated from the equipment. Stored energy, such as that in capacitors, springs, elevated machine members, rotating fly wheels, hydraulic systems, and air, gas, steam or water pressure, must also be </w:t>
            </w:r>
            <w:r w:rsidRPr="0013713C">
              <w:rPr>
                <w:rFonts w:ascii="Source Sans Pro Light" w:eastAsiaTheme="minorHAnsi" w:hAnsi="Source Sans Pro Light" w:cs="TimesNewRoman"/>
                <w:sz w:val="22"/>
              </w:rPr>
              <w:lastRenderedPageBreak/>
              <w:t>drained or restrained by methods such as grounding, repositioning, blocking, or bleeding down.</w:t>
            </w:r>
          </w:p>
          <w:p w14:paraId="57ACE8D7" w14:textId="798EAA8A" w:rsidR="00431034" w:rsidRPr="0013713C" w:rsidRDefault="00431034" w:rsidP="00DF624B">
            <w:pPr>
              <w:pStyle w:val="ListParagraph"/>
              <w:numPr>
                <w:ilvl w:val="0"/>
                <w:numId w:val="3"/>
              </w:numPr>
              <w:autoSpaceDE w:val="0"/>
              <w:autoSpaceDN w:val="0"/>
              <w:adjustRightInd w:val="0"/>
              <w:spacing w:after="120" w:line="240" w:lineRule="auto"/>
              <w:rPr>
                <w:rFonts w:ascii="Source Sans Pro Light" w:eastAsiaTheme="minorHAnsi" w:hAnsi="Source Sans Pro Light" w:cs="TimesNewRoman"/>
                <w:sz w:val="22"/>
              </w:rPr>
            </w:pPr>
            <w:r w:rsidRPr="0013713C">
              <w:rPr>
                <w:rFonts w:ascii="Source Sans Pro Light" w:eastAsiaTheme="minorHAnsi" w:hAnsi="Source Sans Pro Light" w:cs="TimesNewRoman"/>
                <w:sz w:val="22"/>
              </w:rPr>
              <w:t xml:space="preserve">Lockout energy sources with assigned individual locks. Put a lock on all energy sources and keep the key with you at all times. There should be one lock on each energy source for every person who will be working on the locked-out equipment. Ask </w:t>
            </w:r>
            <w:r w:rsidR="00B913DB">
              <w:rPr>
                <w:rFonts w:ascii="Source Sans Pro Light" w:eastAsiaTheme="minorHAnsi" w:hAnsi="Source Sans Pro Light" w:cs="TimesNewRoman"/>
                <w:sz w:val="22"/>
              </w:rPr>
              <w:t>the farm owner</w:t>
            </w:r>
            <w:r w:rsidRPr="0013713C">
              <w:rPr>
                <w:rFonts w:ascii="Source Sans Pro Light" w:eastAsiaTheme="minorHAnsi" w:hAnsi="Source Sans Pro Light" w:cs="TimesNewRoman"/>
                <w:sz w:val="22"/>
              </w:rPr>
              <w:t xml:space="preserve"> for a safety </w:t>
            </w:r>
            <w:r w:rsidR="00B913DB">
              <w:rPr>
                <w:rFonts w:ascii="Source Sans Pro Light" w:eastAsiaTheme="minorHAnsi" w:hAnsi="Source Sans Pro Light" w:cs="TimesNewRoman"/>
                <w:sz w:val="22"/>
              </w:rPr>
              <w:t xml:space="preserve">procedure </w:t>
            </w:r>
            <w:r w:rsidRPr="0013713C">
              <w:rPr>
                <w:rFonts w:ascii="Source Sans Pro Light" w:eastAsiaTheme="minorHAnsi" w:hAnsi="Source Sans Pro Light" w:cs="TimesNewRoman"/>
                <w:sz w:val="22"/>
              </w:rPr>
              <w:t>if the equipment cannot accommodate all of the required locks.</w:t>
            </w:r>
          </w:p>
          <w:p w14:paraId="1F6D736C" w14:textId="77777777" w:rsidR="00431034" w:rsidRPr="0013713C" w:rsidRDefault="00431034" w:rsidP="00DF624B">
            <w:pPr>
              <w:pStyle w:val="ListParagraph"/>
              <w:numPr>
                <w:ilvl w:val="0"/>
                <w:numId w:val="3"/>
              </w:numPr>
              <w:autoSpaceDE w:val="0"/>
              <w:autoSpaceDN w:val="0"/>
              <w:adjustRightInd w:val="0"/>
              <w:spacing w:after="120" w:line="240" w:lineRule="auto"/>
              <w:rPr>
                <w:rFonts w:ascii="Source Sans Pro Light" w:eastAsiaTheme="minorHAnsi" w:hAnsi="Source Sans Pro Light" w:cs="TimesNewRoman"/>
                <w:sz w:val="22"/>
              </w:rPr>
            </w:pPr>
            <w:r w:rsidRPr="0013713C">
              <w:rPr>
                <w:rFonts w:ascii="Source Sans Pro Light" w:eastAsiaTheme="minorHAnsi" w:hAnsi="Source Sans Pro Light" w:cs="TimesNewRoman"/>
                <w:sz w:val="22"/>
              </w:rPr>
              <w:t>Place a lock-out tag wherever you have placed a lock.</w:t>
            </w:r>
          </w:p>
          <w:p w14:paraId="44F1BE9D" w14:textId="77777777" w:rsidR="00431034" w:rsidRPr="0013713C" w:rsidRDefault="00431034" w:rsidP="00DF624B">
            <w:pPr>
              <w:pStyle w:val="ListParagraph"/>
              <w:numPr>
                <w:ilvl w:val="0"/>
                <w:numId w:val="3"/>
              </w:numPr>
              <w:autoSpaceDE w:val="0"/>
              <w:autoSpaceDN w:val="0"/>
              <w:adjustRightInd w:val="0"/>
              <w:spacing w:after="120" w:line="240" w:lineRule="auto"/>
              <w:rPr>
                <w:rFonts w:ascii="Source Sans Pro Light" w:eastAsiaTheme="minorHAnsi" w:hAnsi="Source Sans Pro Light" w:cs="TimesNewRoman"/>
                <w:sz w:val="22"/>
              </w:rPr>
            </w:pPr>
            <w:r w:rsidRPr="0013713C">
              <w:rPr>
                <w:rFonts w:ascii="Source Sans Pro Light" w:eastAsiaTheme="minorHAnsi" w:hAnsi="Source Sans Pro Light" w:cs="TimesNewRoman"/>
                <w:sz w:val="22"/>
              </w:rPr>
              <w:t>After ensuring that no personnel are exposed and check to ensure the energy source is disconnected, operate the push button or other normal operating controls to make certain the equipment will not operate. CAUTION: Return operating controls to neutral position after the test.</w:t>
            </w:r>
          </w:p>
          <w:p w14:paraId="6F358754" w14:textId="455F34C9" w:rsidR="006C392B" w:rsidRPr="00DF624B" w:rsidRDefault="00431034" w:rsidP="00DF624B">
            <w:pPr>
              <w:pStyle w:val="ListParagraph"/>
              <w:numPr>
                <w:ilvl w:val="0"/>
                <w:numId w:val="3"/>
              </w:numPr>
              <w:autoSpaceDE w:val="0"/>
              <w:autoSpaceDN w:val="0"/>
              <w:adjustRightInd w:val="0"/>
              <w:spacing w:after="120" w:line="240" w:lineRule="auto"/>
              <w:rPr>
                <w:rFonts w:ascii="Source Sans Pro Light" w:eastAsiaTheme="minorHAnsi" w:hAnsi="Source Sans Pro Light" w:cs="TimesNewRoman"/>
                <w:sz w:val="22"/>
              </w:rPr>
            </w:pPr>
            <w:r w:rsidRPr="0013713C">
              <w:rPr>
                <w:rFonts w:ascii="Source Sans Pro Light" w:eastAsiaTheme="minorHAnsi" w:hAnsi="Source Sans Pro Light" w:cs="TimesNewRoman"/>
                <w:sz w:val="22"/>
              </w:rPr>
              <w:t>The equipment is now locked out.</w:t>
            </w:r>
            <w:bookmarkStart w:id="0" w:name="_GoBack"/>
            <w:bookmarkEnd w:id="0"/>
          </w:p>
          <w:p w14:paraId="3D659245" w14:textId="5E5B4A12" w:rsidR="00431034" w:rsidRPr="00DF624B" w:rsidRDefault="00431034" w:rsidP="00DF624B">
            <w:pPr>
              <w:autoSpaceDE w:val="0"/>
              <w:autoSpaceDN w:val="0"/>
              <w:adjustRightInd w:val="0"/>
              <w:spacing w:after="120" w:line="240" w:lineRule="auto"/>
              <w:rPr>
                <w:rFonts w:ascii="Source Sans Pro Semibold" w:eastAsiaTheme="minorHAnsi" w:hAnsi="Source Sans Pro Semibold" w:cs="TimesNewRoman,Bold"/>
                <w:sz w:val="22"/>
              </w:rPr>
            </w:pPr>
            <w:r w:rsidRPr="00DF624B">
              <w:rPr>
                <w:rFonts w:ascii="Source Sans Pro Semibold" w:eastAsiaTheme="minorHAnsi" w:hAnsi="Source Sans Pro Semibold" w:cs="TimesNewRoman,Bold"/>
                <w:sz w:val="22"/>
              </w:rPr>
              <w:t>Restoring Equipment to Service</w:t>
            </w:r>
          </w:p>
          <w:p w14:paraId="7CA924B9" w14:textId="77777777" w:rsidR="00431034" w:rsidRPr="0013713C" w:rsidRDefault="00431034" w:rsidP="00DF624B">
            <w:pPr>
              <w:pStyle w:val="ListParagraph"/>
              <w:numPr>
                <w:ilvl w:val="0"/>
                <w:numId w:val="4"/>
              </w:numPr>
              <w:autoSpaceDE w:val="0"/>
              <w:autoSpaceDN w:val="0"/>
              <w:adjustRightInd w:val="0"/>
              <w:spacing w:after="120" w:line="240" w:lineRule="auto"/>
              <w:rPr>
                <w:rFonts w:ascii="Source Sans Pro Light" w:eastAsiaTheme="minorHAnsi" w:hAnsi="Source Sans Pro Light" w:cs="TimesNewRoman"/>
                <w:sz w:val="22"/>
              </w:rPr>
            </w:pPr>
            <w:r w:rsidRPr="0013713C">
              <w:rPr>
                <w:rFonts w:ascii="Source Sans Pro Light" w:eastAsiaTheme="minorHAnsi" w:hAnsi="Source Sans Pro Light" w:cs="TimesNewRoman"/>
                <w:sz w:val="22"/>
              </w:rPr>
              <w:t>When the job is complete and equipment is ready for testing or normal service, check the equipment area to see that no one is exposed to a possible hazard.</w:t>
            </w:r>
          </w:p>
          <w:p w14:paraId="7FF2CE3B" w14:textId="77777777" w:rsidR="00431034" w:rsidRPr="0013713C" w:rsidRDefault="00431034" w:rsidP="00DF624B">
            <w:pPr>
              <w:pStyle w:val="ListParagraph"/>
              <w:numPr>
                <w:ilvl w:val="0"/>
                <w:numId w:val="4"/>
              </w:numPr>
              <w:autoSpaceDE w:val="0"/>
              <w:autoSpaceDN w:val="0"/>
              <w:adjustRightInd w:val="0"/>
              <w:spacing w:after="120" w:line="240" w:lineRule="auto"/>
              <w:rPr>
                <w:rFonts w:ascii="Source Sans Pro Light" w:eastAsiaTheme="minorHAnsi" w:hAnsi="Source Sans Pro Light" w:cs="TimesNewRoman"/>
                <w:sz w:val="22"/>
              </w:rPr>
            </w:pPr>
            <w:r w:rsidRPr="0013713C">
              <w:rPr>
                <w:rFonts w:ascii="Source Sans Pro Light" w:eastAsiaTheme="minorHAnsi" w:hAnsi="Source Sans Pro Light" w:cs="TimesNewRoman"/>
                <w:sz w:val="22"/>
              </w:rPr>
              <w:t>When equipment is clear of anyone who may be injured during start-up of the equipment, remove all locks and tags. Only the person who put a lock and tag on may take that lock and tag off.</w:t>
            </w:r>
          </w:p>
          <w:p w14:paraId="20DEA58C" w14:textId="10A1F588" w:rsidR="00431034" w:rsidRPr="0013713C" w:rsidRDefault="00431034" w:rsidP="00DF624B">
            <w:pPr>
              <w:pStyle w:val="ListParagraph"/>
              <w:numPr>
                <w:ilvl w:val="1"/>
                <w:numId w:val="4"/>
              </w:numPr>
              <w:autoSpaceDE w:val="0"/>
              <w:autoSpaceDN w:val="0"/>
              <w:adjustRightInd w:val="0"/>
              <w:spacing w:after="120" w:line="240" w:lineRule="auto"/>
              <w:rPr>
                <w:rFonts w:ascii="Source Sans Pro Light" w:eastAsiaTheme="minorHAnsi" w:hAnsi="Source Sans Pro Light" w:cs="TimesNewRoman"/>
                <w:sz w:val="22"/>
              </w:rPr>
            </w:pPr>
            <w:r w:rsidRPr="0013713C">
              <w:rPr>
                <w:rFonts w:ascii="Source Sans Pro Light" w:eastAsiaTheme="minorHAnsi" w:hAnsi="Source Sans Pro Light" w:cs="TimesNewRoman"/>
                <w:sz w:val="22"/>
              </w:rPr>
              <w:t xml:space="preserve">If the person who locked out the equipment cannot be contacted or that person is not available, </w:t>
            </w:r>
            <w:r w:rsidR="00B913DB">
              <w:rPr>
                <w:rFonts w:ascii="Source Sans Pro Light" w:eastAsiaTheme="minorHAnsi" w:hAnsi="Source Sans Pro Light" w:cs="TimesNewRoman"/>
                <w:sz w:val="22"/>
              </w:rPr>
              <w:t>the farm owner</w:t>
            </w:r>
            <w:r w:rsidRPr="0013713C">
              <w:rPr>
                <w:rFonts w:ascii="Source Sans Pro Light" w:eastAsiaTheme="minorHAnsi" w:hAnsi="Source Sans Pro Light" w:cs="TimesNewRoman"/>
                <w:sz w:val="22"/>
              </w:rPr>
              <w:t xml:space="preserve"> who has determined that it is safe to energize the equipment, may remove a lock-out device or a lock-out tag.</w:t>
            </w:r>
          </w:p>
          <w:p w14:paraId="1881A5EE" w14:textId="77777777" w:rsidR="00431034" w:rsidRPr="0013713C" w:rsidRDefault="00431034" w:rsidP="00DF624B">
            <w:pPr>
              <w:pStyle w:val="ListParagraph"/>
              <w:numPr>
                <w:ilvl w:val="0"/>
                <w:numId w:val="4"/>
              </w:numPr>
              <w:autoSpaceDE w:val="0"/>
              <w:autoSpaceDN w:val="0"/>
              <w:adjustRightInd w:val="0"/>
              <w:spacing w:after="120" w:line="240" w:lineRule="auto"/>
              <w:rPr>
                <w:rFonts w:ascii="Source Sans Pro Light" w:eastAsiaTheme="minorHAnsi" w:hAnsi="Source Sans Pro Light" w:cs="TimesNewRoman"/>
                <w:sz w:val="22"/>
              </w:rPr>
            </w:pPr>
            <w:r w:rsidRPr="0013713C">
              <w:rPr>
                <w:rFonts w:ascii="Source Sans Pro Light" w:eastAsiaTheme="minorHAnsi" w:hAnsi="Source Sans Pro Light" w:cs="TimesNewRoman"/>
                <w:sz w:val="22"/>
              </w:rPr>
              <w:t>Restore energy to equipment.</w:t>
            </w:r>
          </w:p>
          <w:p w14:paraId="10AE5EF7" w14:textId="77777777" w:rsidR="00431034" w:rsidRPr="0013713C" w:rsidRDefault="00431034" w:rsidP="00DF624B">
            <w:pPr>
              <w:pStyle w:val="ListParagraph"/>
              <w:numPr>
                <w:ilvl w:val="0"/>
                <w:numId w:val="4"/>
              </w:numPr>
              <w:spacing w:after="120"/>
              <w:rPr>
                <w:rFonts w:ascii="Source Sans Pro Light" w:hAnsi="Source Sans Pro Light"/>
                <w:smallCaps/>
              </w:rPr>
            </w:pPr>
            <w:r w:rsidRPr="0013713C">
              <w:rPr>
                <w:rFonts w:ascii="Source Sans Pro Light" w:eastAsiaTheme="minorHAnsi" w:hAnsi="Source Sans Pro Light" w:cs="TimesNewRoman"/>
                <w:sz w:val="22"/>
              </w:rPr>
              <w:t>Operator to restart equipment to ensure energy properly restored.</w:t>
            </w:r>
          </w:p>
          <w:p w14:paraId="5E0A02FD" w14:textId="4A3C91B3" w:rsidR="006C392B" w:rsidRPr="0013713C" w:rsidRDefault="006C392B" w:rsidP="006C392B">
            <w:pPr>
              <w:pStyle w:val="ListParagraph"/>
              <w:rPr>
                <w:rFonts w:ascii="Source Sans Pro Light" w:hAnsi="Source Sans Pro Light"/>
                <w:smallCaps/>
              </w:rPr>
            </w:pPr>
          </w:p>
        </w:tc>
      </w:tr>
      <w:tr w:rsidR="00431034" w:rsidRPr="0013713C" w14:paraId="584E0DAB" w14:textId="029167F2" w:rsidTr="00431034">
        <w:tc>
          <w:tcPr>
            <w:tcW w:w="2689" w:type="dxa"/>
          </w:tcPr>
          <w:p w14:paraId="4348BB81" w14:textId="77777777" w:rsidR="00431034" w:rsidRPr="00B44168" w:rsidRDefault="00431034" w:rsidP="00431034">
            <w:pPr>
              <w:rPr>
                <w:rFonts w:ascii="Source Sans Pro Semibold" w:hAnsi="Source Sans Pro Semibold"/>
                <w:smallCaps/>
              </w:rPr>
            </w:pPr>
            <w:bookmarkStart w:id="1" w:name="_Hlk525293653"/>
            <w:r w:rsidRPr="00B44168">
              <w:rPr>
                <w:rFonts w:ascii="Source Sans Pro Semibold" w:hAnsi="Source Sans Pro Semibold"/>
                <w:smallCaps/>
              </w:rPr>
              <w:lastRenderedPageBreak/>
              <w:t>Emergency Procedures:</w:t>
            </w:r>
          </w:p>
        </w:tc>
        <w:tc>
          <w:tcPr>
            <w:tcW w:w="6661" w:type="dxa"/>
          </w:tcPr>
          <w:p w14:paraId="728E54E7" w14:textId="739585D7" w:rsidR="00431034" w:rsidRPr="0013713C" w:rsidRDefault="00431034" w:rsidP="00431034">
            <w:pPr>
              <w:rPr>
                <w:rFonts w:ascii="Source Sans Pro Light" w:hAnsi="Source Sans Pro Light"/>
                <w:sz w:val="22"/>
              </w:rPr>
            </w:pPr>
            <w:r w:rsidRPr="0013713C">
              <w:rPr>
                <w:rFonts w:ascii="Source Sans Pro Light" w:hAnsi="Source Sans Pro Light"/>
                <w:sz w:val="22"/>
              </w:rPr>
              <w:t>In case of emergency, contact 911 and your supervisor immediately.  Remove yourself from harm’s way and ensure no one else is at risk</w:t>
            </w:r>
            <w:r w:rsidR="006C392B" w:rsidRPr="0013713C">
              <w:rPr>
                <w:rFonts w:ascii="Source Sans Pro Light" w:hAnsi="Source Sans Pro Light"/>
                <w:sz w:val="22"/>
              </w:rPr>
              <w:t>.</w:t>
            </w:r>
          </w:p>
          <w:p w14:paraId="1F4D5C19" w14:textId="12A5828F" w:rsidR="00CD7215" w:rsidRPr="0013713C" w:rsidRDefault="00CD7215" w:rsidP="00431034">
            <w:pPr>
              <w:rPr>
                <w:rFonts w:ascii="Source Sans Pro Light" w:hAnsi="Source Sans Pro Light"/>
                <w:smallCaps/>
              </w:rPr>
            </w:pPr>
          </w:p>
        </w:tc>
      </w:tr>
      <w:bookmarkEnd w:id="1"/>
    </w:tbl>
    <w:p w14:paraId="4A662C0B" w14:textId="5C2ADB39" w:rsidR="005F0B85" w:rsidRPr="0013713C" w:rsidRDefault="005F0B85" w:rsidP="00431034">
      <w:pPr>
        <w:rPr>
          <w:rFonts w:ascii="Source Sans Pro Light" w:hAnsi="Source Sans Pro Light"/>
        </w:rPr>
      </w:pPr>
    </w:p>
    <w:sectPr w:rsidR="005F0B85" w:rsidRPr="0013713C" w:rsidSect="00E011D3">
      <w:headerReference w:type="default" r:id="rId7"/>
      <w:footerReference w:type="default" r:id="rId8"/>
      <w:pgSz w:w="12240" w:h="15840"/>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C9E48" w14:textId="77777777" w:rsidR="00B9568E" w:rsidRDefault="00B9568E" w:rsidP="00EC0D59">
      <w:pPr>
        <w:spacing w:line="240" w:lineRule="auto"/>
      </w:pPr>
      <w:r>
        <w:separator/>
      </w:r>
    </w:p>
  </w:endnote>
  <w:endnote w:type="continuationSeparator" w:id="0">
    <w:p w14:paraId="50EB74BC" w14:textId="77777777" w:rsidR="00B9568E" w:rsidRDefault="00B9568E" w:rsidP="00EC0D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69F5" w14:textId="198E19E4" w:rsidR="00EC0D59" w:rsidRPr="00B44168" w:rsidRDefault="00B44168" w:rsidP="00B44168">
    <w:pPr>
      <w:jc w:val="both"/>
      <w:rPr>
        <w:rFonts w:ascii="Source Sans Pro Light" w:hAnsi="Source Sans Pro Light"/>
        <w:b/>
        <w:bCs/>
        <w:sz w:val="18"/>
        <w:szCs w:val="18"/>
      </w:rPr>
    </w:pPr>
    <w:r w:rsidRPr="006E36CD">
      <w:rPr>
        <w:rFonts w:ascii="Source Sans Pro Light" w:hAnsi="Source Sans Pro Light"/>
        <w:bCs/>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0DEFB" w14:textId="77777777" w:rsidR="00B9568E" w:rsidRDefault="00B9568E" w:rsidP="00EC0D59">
      <w:pPr>
        <w:spacing w:line="240" w:lineRule="auto"/>
      </w:pPr>
      <w:r>
        <w:separator/>
      </w:r>
    </w:p>
  </w:footnote>
  <w:footnote w:type="continuationSeparator" w:id="0">
    <w:p w14:paraId="4D39CFE9" w14:textId="77777777" w:rsidR="00B9568E" w:rsidRDefault="00B9568E" w:rsidP="00EC0D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0785" w14:textId="1D75A31E" w:rsidR="00EC0D59" w:rsidRPr="00B44168" w:rsidRDefault="00B44168" w:rsidP="00EC0D59">
    <w:pPr>
      <w:tabs>
        <w:tab w:val="center" w:pos="4680"/>
        <w:tab w:val="right" w:pos="9360"/>
      </w:tabs>
      <w:spacing w:line="240" w:lineRule="auto"/>
      <w:jc w:val="center"/>
      <w:rPr>
        <w:rFonts w:ascii="Source Sans Pro Light" w:eastAsia="Calibri" w:hAnsi="Source Sans Pro Light"/>
        <w:b/>
        <w:bCs/>
        <w:smallCaps/>
      </w:rPr>
    </w:pPr>
    <w:r>
      <w:rPr>
        <w:rFonts w:ascii="Source Sans Pro Light" w:eastAsia="Calibri" w:hAnsi="Source Sans Pro Light"/>
        <w:b/>
        <w:bCs/>
        <w:smallCaps/>
      </w:rPr>
      <w:fldChar w:fldCharType="begin"/>
    </w:r>
    <w:r>
      <w:rPr>
        <w:rFonts w:ascii="Source Sans Pro Light" w:eastAsia="Calibri" w:hAnsi="Source Sans Pro Light"/>
        <w:b/>
        <w:bCs/>
        <w:smallCaps/>
      </w:rPr>
      <w:instrText xml:space="preserve"> DOCPROPERTY  "Farm Name"  \* MERGEFORMAT </w:instrText>
    </w:r>
    <w:r>
      <w:rPr>
        <w:rFonts w:ascii="Source Sans Pro Light" w:eastAsia="Calibri" w:hAnsi="Source Sans Pro Light"/>
        <w:b/>
        <w:bCs/>
        <w:smallCaps/>
      </w:rPr>
      <w:fldChar w:fldCharType="separate"/>
    </w:r>
    <w:r>
      <w:rPr>
        <w:rFonts w:ascii="Source Sans Pro Light" w:eastAsia="Calibri" w:hAnsi="Source Sans Pro Light"/>
        <w:b/>
        <w:bCs/>
        <w:smallCaps/>
      </w:rPr>
      <w:t>&lt;&lt; FARM NAME &gt;&gt;</w:t>
    </w:r>
    <w:r>
      <w:rPr>
        <w:rFonts w:ascii="Source Sans Pro Light" w:eastAsia="Calibri" w:hAnsi="Source Sans Pro Light"/>
        <w:b/>
        <w:bCs/>
        <w:smallCaps/>
      </w:rPr>
      <w:fldChar w:fldCharType="end"/>
    </w:r>
    <w:r>
      <w:rPr>
        <w:rFonts w:ascii="Source Sans Pro Light" w:eastAsia="Calibri" w:hAnsi="Source Sans Pro Light"/>
        <w:b/>
        <w:bCs/>
        <w:smallCaps/>
      </w:rPr>
      <w:t xml:space="preserve"> </w:t>
    </w:r>
    <w:r w:rsidR="00EC0D59" w:rsidRPr="00B44168">
      <w:rPr>
        <w:rFonts w:ascii="Source Sans Pro Light" w:eastAsia="Calibri" w:hAnsi="Source Sans Pro Light"/>
        <w:b/>
        <w:bCs/>
        <w:caps/>
      </w:rPr>
      <w:t>Lockout Procedure</w:t>
    </w:r>
  </w:p>
  <w:p w14:paraId="6EDC5361" w14:textId="77777777" w:rsidR="00EC0D59" w:rsidRDefault="00EC0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4F5"/>
    <w:multiLevelType w:val="hybridMultilevel"/>
    <w:tmpl w:val="4802F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C61F1C"/>
    <w:multiLevelType w:val="hybridMultilevel"/>
    <w:tmpl w:val="5136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275E9"/>
    <w:multiLevelType w:val="hybridMultilevel"/>
    <w:tmpl w:val="9B882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28087C"/>
    <w:multiLevelType w:val="hybridMultilevel"/>
    <w:tmpl w:val="3CECA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FB1F74"/>
    <w:multiLevelType w:val="hybridMultilevel"/>
    <w:tmpl w:val="A0C66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74E48"/>
    <w:multiLevelType w:val="hybridMultilevel"/>
    <w:tmpl w:val="1F4E7B78"/>
    <w:lvl w:ilvl="0" w:tplc="40E02D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2493D"/>
    <w:multiLevelType w:val="hybridMultilevel"/>
    <w:tmpl w:val="1C0ECCB2"/>
    <w:lvl w:ilvl="0" w:tplc="6370457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64087E"/>
    <w:multiLevelType w:val="hybridMultilevel"/>
    <w:tmpl w:val="F5F0A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3C41C5"/>
    <w:multiLevelType w:val="hybridMultilevel"/>
    <w:tmpl w:val="0720D9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4"/>
  </w:num>
  <w:num w:numId="6">
    <w:abstractNumId w:val="9"/>
  </w:num>
  <w:num w:numId="7">
    <w:abstractNumId w:val="1"/>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D59"/>
    <w:rsid w:val="00023063"/>
    <w:rsid w:val="00091FDB"/>
    <w:rsid w:val="000E63C5"/>
    <w:rsid w:val="000E7E79"/>
    <w:rsid w:val="0013713C"/>
    <w:rsid w:val="001D39CF"/>
    <w:rsid w:val="001D7AE5"/>
    <w:rsid w:val="00431034"/>
    <w:rsid w:val="0043300E"/>
    <w:rsid w:val="005C0535"/>
    <w:rsid w:val="005F0B85"/>
    <w:rsid w:val="006C392B"/>
    <w:rsid w:val="008804EF"/>
    <w:rsid w:val="008A1A16"/>
    <w:rsid w:val="00A00073"/>
    <w:rsid w:val="00A752A1"/>
    <w:rsid w:val="00B02374"/>
    <w:rsid w:val="00B44168"/>
    <w:rsid w:val="00B913DB"/>
    <w:rsid w:val="00B9568E"/>
    <w:rsid w:val="00C50E45"/>
    <w:rsid w:val="00CD7215"/>
    <w:rsid w:val="00D902AA"/>
    <w:rsid w:val="00DF624B"/>
    <w:rsid w:val="00E011D3"/>
    <w:rsid w:val="00E568D9"/>
    <w:rsid w:val="00E83D5C"/>
    <w:rsid w:val="00EC0D59"/>
    <w:rsid w:val="00EC5F92"/>
    <w:rsid w:val="00FB2E15"/>
    <w:rsid w:val="00FD33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BDFD"/>
  <w15:chartTrackingRefBased/>
  <w15:docId w15:val="{BA137323-A443-4E7A-BB43-B1E73ABC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D59"/>
    <w:pPr>
      <w:spacing w:after="0" w:line="280" w:lineRule="exact"/>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D59"/>
    <w:pPr>
      <w:ind w:left="720"/>
      <w:contextualSpacing/>
    </w:pPr>
  </w:style>
  <w:style w:type="paragraph" w:customStyle="1" w:styleId="MainTitle">
    <w:name w:val="Main Title"/>
    <w:basedOn w:val="Normal"/>
    <w:link w:val="MainTitleChar"/>
    <w:qFormat/>
    <w:rsid w:val="00EC0D59"/>
    <w:pPr>
      <w:tabs>
        <w:tab w:val="left" w:pos="2160"/>
        <w:tab w:val="right" w:pos="7920"/>
        <w:tab w:val="left" w:pos="8280"/>
        <w:tab w:val="right" w:pos="9720"/>
      </w:tabs>
      <w:spacing w:before="120" w:after="120"/>
      <w:ind w:left="2160" w:hanging="2160"/>
    </w:pPr>
    <w:rPr>
      <w:sz w:val="28"/>
      <w:szCs w:val="28"/>
    </w:rPr>
  </w:style>
  <w:style w:type="character" w:customStyle="1" w:styleId="MainTitleChar">
    <w:name w:val="Main Title Char"/>
    <w:link w:val="MainTitle"/>
    <w:rsid w:val="00EC0D59"/>
    <w:rPr>
      <w:rFonts w:ascii="Calibri" w:eastAsia="Times New Roman" w:hAnsi="Calibri" w:cs="Times New Roman"/>
      <w:sz w:val="28"/>
      <w:szCs w:val="28"/>
      <w:lang w:val="en-US"/>
    </w:rPr>
  </w:style>
  <w:style w:type="paragraph" w:styleId="Header">
    <w:name w:val="header"/>
    <w:basedOn w:val="Normal"/>
    <w:link w:val="HeaderChar"/>
    <w:uiPriority w:val="99"/>
    <w:unhideWhenUsed/>
    <w:rsid w:val="00EC0D59"/>
    <w:pPr>
      <w:tabs>
        <w:tab w:val="center" w:pos="4680"/>
        <w:tab w:val="right" w:pos="9360"/>
      </w:tabs>
      <w:spacing w:line="240" w:lineRule="auto"/>
    </w:pPr>
  </w:style>
  <w:style w:type="character" w:customStyle="1" w:styleId="HeaderChar">
    <w:name w:val="Header Char"/>
    <w:basedOn w:val="DefaultParagraphFont"/>
    <w:link w:val="Header"/>
    <w:uiPriority w:val="99"/>
    <w:rsid w:val="00EC0D59"/>
    <w:rPr>
      <w:rFonts w:ascii="Calibri" w:eastAsia="Times New Roman" w:hAnsi="Calibri" w:cs="Times New Roman"/>
      <w:sz w:val="24"/>
      <w:szCs w:val="24"/>
      <w:lang w:val="en-US"/>
    </w:rPr>
  </w:style>
  <w:style w:type="paragraph" w:styleId="Footer">
    <w:name w:val="footer"/>
    <w:basedOn w:val="Normal"/>
    <w:link w:val="FooterChar"/>
    <w:uiPriority w:val="99"/>
    <w:unhideWhenUsed/>
    <w:rsid w:val="00EC0D59"/>
    <w:pPr>
      <w:tabs>
        <w:tab w:val="center" w:pos="4680"/>
        <w:tab w:val="right" w:pos="9360"/>
      </w:tabs>
      <w:spacing w:line="240" w:lineRule="auto"/>
    </w:pPr>
  </w:style>
  <w:style w:type="character" w:customStyle="1" w:styleId="FooterChar">
    <w:name w:val="Footer Char"/>
    <w:basedOn w:val="DefaultParagraphFont"/>
    <w:link w:val="Footer"/>
    <w:uiPriority w:val="99"/>
    <w:rsid w:val="00EC0D59"/>
    <w:rPr>
      <w:rFonts w:ascii="Calibri" w:eastAsia="Times New Roman" w:hAnsi="Calibri" w:cs="Times New Roman"/>
      <w:sz w:val="24"/>
      <w:szCs w:val="24"/>
      <w:lang w:val="en-US"/>
    </w:rPr>
  </w:style>
  <w:style w:type="table" w:styleId="TableGrid">
    <w:name w:val="Table Grid"/>
    <w:basedOn w:val="TableNormal"/>
    <w:uiPriority w:val="39"/>
    <w:rsid w:val="00431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60762">
      <w:bodyDiv w:val="1"/>
      <w:marLeft w:val="0"/>
      <w:marRight w:val="0"/>
      <w:marTop w:val="0"/>
      <w:marBottom w:val="0"/>
      <w:divBdr>
        <w:top w:val="none" w:sz="0" w:space="0" w:color="auto"/>
        <w:left w:val="none" w:sz="0" w:space="0" w:color="auto"/>
        <w:bottom w:val="none" w:sz="0" w:space="0" w:color="auto"/>
        <w:right w:val="none" w:sz="0" w:space="0" w:color="auto"/>
      </w:divBdr>
    </w:div>
    <w:div w:id="1523469388">
      <w:bodyDiv w:val="1"/>
      <w:marLeft w:val="0"/>
      <w:marRight w:val="0"/>
      <w:marTop w:val="0"/>
      <w:marBottom w:val="0"/>
      <w:divBdr>
        <w:top w:val="none" w:sz="0" w:space="0" w:color="auto"/>
        <w:left w:val="none" w:sz="0" w:space="0" w:color="auto"/>
        <w:bottom w:val="none" w:sz="0" w:space="0" w:color="auto"/>
        <w:right w:val="none" w:sz="0" w:space="0" w:color="auto"/>
      </w:divBdr>
    </w:div>
    <w:div w:id="158160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Seonaid MacDonell</dc:creator>
  <cp:keywords/>
  <dc:description/>
  <cp:lastModifiedBy>lbrookhouse</cp:lastModifiedBy>
  <cp:revision>22</cp:revision>
  <dcterms:created xsi:type="dcterms:W3CDTF">2018-09-21T14:46:00Z</dcterms:created>
  <dcterms:modified xsi:type="dcterms:W3CDTF">2020-03-19T17:19:00Z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