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 xml:space="preserve">Related Documents:  </w:t>
            </w:r>
          </w:p>
        </w:tc>
        <w:tc>
          <w:tcPr>
            <w:tcW w:w="5846" w:type="dxa"/>
            <w:gridSpan w:val="2"/>
          </w:tcPr>
          <w:p w14:paraId="3A88B16C" w14:textId="77777777" w:rsidR="00830E14" w:rsidRDefault="00280B25" w:rsidP="00556ABD">
            <w:pPr>
              <w:pStyle w:val="ListParagraph"/>
              <w:numPr>
                <w:ilvl w:val="0"/>
                <w:numId w:val="18"/>
              </w:numPr>
              <w:rPr>
                <w:rFonts w:ascii="Source Sans Pro Light" w:hAnsi="Source Sans Pro Light"/>
                <w:sz w:val="22"/>
                <w:szCs w:val="22"/>
              </w:rPr>
            </w:pPr>
            <w:r>
              <w:rPr>
                <w:rFonts w:ascii="Source Sans Pro Light" w:hAnsi="Source Sans Pro Light"/>
                <w:sz w:val="22"/>
                <w:szCs w:val="22"/>
              </w:rPr>
              <w:t>Electrical Code Regulations</w:t>
            </w:r>
          </w:p>
          <w:p w14:paraId="17CC1729" w14:textId="511648AF" w:rsidR="000C56A3" w:rsidRPr="00551EC4" w:rsidRDefault="000C56A3" w:rsidP="00556ABD">
            <w:pPr>
              <w:pStyle w:val="ListParagraph"/>
              <w:numPr>
                <w:ilvl w:val="0"/>
                <w:numId w:val="18"/>
              </w:numPr>
              <w:rPr>
                <w:rFonts w:ascii="Source Sans Pro Light" w:hAnsi="Source Sans Pro Light"/>
                <w:sz w:val="22"/>
                <w:szCs w:val="22"/>
              </w:rPr>
            </w:pPr>
            <w:r>
              <w:rPr>
                <w:rFonts w:ascii="Source Sans Pro Light" w:hAnsi="Source Sans Pro Light"/>
                <w:sz w:val="22"/>
                <w:szCs w:val="22"/>
              </w:rPr>
              <w:t>National Fire Protection Code 70</w:t>
            </w:r>
          </w:p>
        </w:tc>
      </w:tr>
      <w:tr w:rsidR="007867E0" w:rsidRPr="007F177E" w14:paraId="458CCC66" w14:textId="515CD549" w:rsidTr="007867E0">
        <w:tc>
          <w:tcPr>
            <w:tcW w:w="3504" w:type="dxa"/>
          </w:tcPr>
          <w:p w14:paraId="459378C4" w14:textId="78D6040D" w:rsidR="007867E0" w:rsidRPr="000C56A3" w:rsidRDefault="007867E0" w:rsidP="00556ABD">
            <w:pPr>
              <w:rPr>
                <w:rFonts w:ascii="Source Sans Pro Semibold" w:hAnsi="Source Sans Pro Semibold"/>
                <w:sz w:val="22"/>
                <w:szCs w:val="22"/>
              </w:rPr>
            </w:pPr>
            <w:r w:rsidRPr="000C56A3">
              <w:rPr>
                <w:rFonts w:ascii="Source Sans Pro Semibold" w:hAnsi="Source Sans Pro Semibold"/>
                <w:smallCaps/>
                <w:sz w:val="22"/>
                <w:szCs w:val="22"/>
              </w:rPr>
              <w:t xml:space="preserve">When to use this </w:t>
            </w:r>
            <w:r w:rsidR="00CD424F" w:rsidRPr="000C56A3">
              <w:rPr>
                <w:rFonts w:ascii="Source Sans Pro Semibold" w:hAnsi="Source Sans Pro Semibold"/>
                <w:smallCaps/>
                <w:sz w:val="22"/>
                <w:szCs w:val="22"/>
              </w:rPr>
              <w:t>S</w:t>
            </w:r>
            <w:r w:rsidRPr="000C56A3">
              <w:rPr>
                <w:rFonts w:ascii="Source Sans Pro Semibold" w:hAnsi="Source Sans Pro Semibold"/>
                <w:smallCaps/>
                <w:sz w:val="22"/>
                <w:szCs w:val="22"/>
              </w:rPr>
              <w:t>WP</w:t>
            </w:r>
            <w:r w:rsidRPr="000C56A3">
              <w:rPr>
                <w:rFonts w:ascii="Source Sans Pro Semibold" w:hAnsi="Source Sans Pro Semibold"/>
                <w:sz w:val="22"/>
                <w:szCs w:val="22"/>
              </w:rPr>
              <w:t>:</w:t>
            </w:r>
          </w:p>
        </w:tc>
        <w:tc>
          <w:tcPr>
            <w:tcW w:w="5846" w:type="dxa"/>
            <w:gridSpan w:val="2"/>
          </w:tcPr>
          <w:p w14:paraId="716F4535" w14:textId="3B3086B6" w:rsidR="00F6231D" w:rsidRPr="00280B25" w:rsidRDefault="00280B25" w:rsidP="00556ABD">
            <w:pPr>
              <w:rPr>
                <w:rFonts w:ascii="Source Sans Pro Light" w:hAnsi="Source Sans Pro Light"/>
                <w:smallCaps/>
                <w:sz w:val="22"/>
                <w:szCs w:val="22"/>
              </w:rPr>
            </w:pPr>
            <w:r w:rsidRPr="00280B25">
              <w:rPr>
                <w:rFonts w:ascii="Source Sans Pro Light" w:hAnsi="Source Sans Pro Light" w:cs="Arial"/>
                <w:sz w:val="22"/>
                <w:szCs w:val="22"/>
              </w:rPr>
              <w:t>The rate at which electric energy is converted to or from another energy form, such as light, heat, or mechanical energy. The energy made available by the flow of electric charge through an electrical conductor.  To be able to use tools, equipment, and lights that require an electrical charge.</w:t>
            </w:r>
          </w:p>
        </w:tc>
      </w:tr>
      <w:tr w:rsidR="007867E0" w:rsidRPr="007F177E" w14:paraId="701CD8BE" w14:textId="6EC32419" w:rsidTr="007867E0">
        <w:tc>
          <w:tcPr>
            <w:tcW w:w="3504" w:type="dxa"/>
          </w:tcPr>
          <w:p w14:paraId="01F35BFE"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Hazards &amp; Risks:</w:t>
            </w:r>
          </w:p>
        </w:tc>
        <w:tc>
          <w:tcPr>
            <w:tcW w:w="5846" w:type="dxa"/>
            <w:gridSpan w:val="2"/>
          </w:tcPr>
          <w:p w14:paraId="6373FBC2" w14:textId="00C94BEF" w:rsidR="00F6231D" w:rsidRPr="00830E14" w:rsidRDefault="00280B25" w:rsidP="00506E41">
            <w:pPr>
              <w:pStyle w:val="ListParagraph"/>
              <w:numPr>
                <w:ilvl w:val="0"/>
                <w:numId w:val="11"/>
              </w:numPr>
              <w:rPr>
                <w:rFonts w:ascii="Source Sans Pro Light" w:hAnsi="Source Sans Pro Light"/>
                <w:sz w:val="22"/>
                <w:szCs w:val="22"/>
              </w:rPr>
            </w:pPr>
            <w:r>
              <w:rPr>
                <w:rFonts w:ascii="Source Sans Pro Light" w:hAnsi="Source Sans Pro Light"/>
                <w:sz w:val="22"/>
              </w:rPr>
              <w:t>Burns</w:t>
            </w:r>
          </w:p>
          <w:p w14:paraId="4F4CD0E3" w14:textId="747DAE0E" w:rsidR="00830E14" w:rsidRPr="00280B25" w:rsidRDefault="00280B25" w:rsidP="00280B25">
            <w:pPr>
              <w:pStyle w:val="ListParagraph"/>
              <w:numPr>
                <w:ilvl w:val="0"/>
                <w:numId w:val="11"/>
              </w:numPr>
              <w:rPr>
                <w:rFonts w:ascii="Source Sans Pro Light" w:hAnsi="Source Sans Pro Light"/>
                <w:sz w:val="22"/>
                <w:szCs w:val="22"/>
              </w:rPr>
            </w:pPr>
            <w:r>
              <w:rPr>
                <w:rFonts w:ascii="Source Sans Pro Light" w:hAnsi="Source Sans Pro Light"/>
                <w:sz w:val="22"/>
              </w:rPr>
              <w:t>Electrocution</w:t>
            </w:r>
          </w:p>
        </w:tc>
      </w:tr>
      <w:tr w:rsidR="007867E0" w:rsidRPr="007F177E" w14:paraId="265245F6" w14:textId="6CDB2DE7" w:rsidTr="007867E0">
        <w:tc>
          <w:tcPr>
            <w:tcW w:w="3504" w:type="dxa"/>
          </w:tcPr>
          <w:p w14:paraId="6B1F2EC6"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Personal Protective Equipment:</w:t>
            </w:r>
          </w:p>
        </w:tc>
        <w:tc>
          <w:tcPr>
            <w:tcW w:w="5846" w:type="dxa"/>
            <w:gridSpan w:val="2"/>
          </w:tcPr>
          <w:p w14:paraId="4C0F0AB5" w14:textId="50E35ABF" w:rsidR="00C12A57" w:rsidRDefault="00280B25" w:rsidP="00C12A57">
            <w:pPr>
              <w:rPr>
                <w:rFonts w:ascii="Source Sans Pro Light" w:hAnsi="Source Sans Pro Light"/>
                <w:sz w:val="22"/>
              </w:rPr>
            </w:pPr>
            <w:r>
              <w:rPr>
                <w:rFonts w:ascii="Source Sans Pro Light" w:hAnsi="Source Sans Pro Light"/>
                <w:sz w:val="22"/>
              </w:rPr>
              <w:t>CSA approved</w:t>
            </w:r>
          </w:p>
          <w:p w14:paraId="3D1D2DC6" w14:textId="65C68C1B" w:rsidR="00280B25" w:rsidRDefault="00280B25" w:rsidP="00280B25">
            <w:pPr>
              <w:pStyle w:val="ListParagraph"/>
              <w:numPr>
                <w:ilvl w:val="0"/>
                <w:numId w:val="24"/>
              </w:numPr>
              <w:rPr>
                <w:rFonts w:ascii="Source Sans Pro Light" w:hAnsi="Source Sans Pro Light"/>
                <w:sz w:val="22"/>
              </w:rPr>
            </w:pPr>
            <w:r>
              <w:rPr>
                <w:rFonts w:ascii="Source Sans Pro Light" w:hAnsi="Source Sans Pro Light"/>
                <w:sz w:val="22"/>
              </w:rPr>
              <w:t>Steel toes with electrical protection</w:t>
            </w:r>
          </w:p>
          <w:p w14:paraId="0CF9C2C6" w14:textId="4C1A6BDF" w:rsidR="00280B25" w:rsidRDefault="00280B25" w:rsidP="00280B25">
            <w:pPr>
              <w:pStyle w:val="ListParagraph"/>
              <w:numPr>
                <w:ilvl w:val="0"/>
                <w:numId w:val="24"/>
              </w:numPr>
              <w:rPr>
                <w:rFonts w:ascii="Source Sans Pro Light" w:hAnsi="Source Sans Pro Light"/>
                <w:sz w:val="22"/>
              </w:rPr>
            </w:pPr>
            <w:r>
              <w:rPr>
                <w:rFonts w:ascii="Source Sans Pro Light" w:hAnsi="Source Sans Pro Light"/>
                <w:sz w:val="22"/>
              </w:rPr>
              <w:t>Gloves</w:t>
            </w:r>
          </w:p>
          <w:p w14:paraId="2F7CEB0F" w14:textId="7062E36F" w:rsidR="00F6231D" w:rsidRPr="00280B25" w:rsidRDefault="00280B25" w:rsidP="00280B25">
            <w:pPr>
              <w:pStyle w:val="ListParagraph"/>
              <w:numPr>
                <w:ilvl w:val="0"/>
                <w:numId w:val="24"/>
              </w:numPr>
              <w:rPr>
                <w:rFonts w:ascii="Source Sans Pro Light" w:hAnsi="Source Sans Pro Light"/>
                <w:sz w:val="22"/>
              </w:rPr>
            </w:pPr>
            <w:r>
              <w:rPr>
                <w:rFonts w:ascii="Source Sans Pro Light" w:hAnsi="Source Sans Pro Light"/>
                <w:sz w:val="22"/>
              </w:rPr>
              <w:t>Safety Glasses</w:t>
            </w:r>
          </w:p>
        </w:tc>
      </w:tr>
      <w:tr w:rsidR="007867E0" w:rsidRPr="007F177E" w14:paraId="6F305D66" w14:textId="748B3281" w:rsidTr="007867E0">
        <w:tc>
          <w:tcPr>
            <w:tcW w:w="3504" w:type="dxa"/>
          </w:tcPr>
          <w:p w14:paraId="5D3C5908"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Training Requirements:</w:t>
            </w:r>
          </w:p>
        </w:tc>
        <w:tc>
          <w:tcPr>
            <w:tcW w:w="5846" w:type="dxa"/>
            <w:gridSpan w:val="2"/>
          </w:tcPr>
          <w:p w14:paraId="1B1D7F85" w14:textId="1FED092E" w:rsidR="00F6231D" w:rsidRPr="007F177E" w:rsidRDefault="00F6231D" w:rsidP="00280B25">
            <w:pPr>
              <w:rPr>
                <w:rFonts w:ascii="Source Sans Pro Light" w:hAnsi="Source Sans Pro Light"/>
                <w:smallCaps/>
              </w:rPr>
            </w:pPr>
          </w:p>
        </w:tc>
      </w:tr>
      <w:tr w:rsidR="007867E0" w:rsidRPr="007F177E" w14:paraId="454C556C" w14:textId="09117A47" w:rsidTr="007867E0">
        <w:tc>
          <w:tcPr>
            <w:tcW w:w="3504" w:type="dxa"/>
          </w:tcPr>
          <w:p w14:paraId="5C04F588"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Communication Process:</w:t>
            </w:r>
          </w:p>
        </w:tc>
        <w:tc>
          <w:tcPr>
            <w:tcW w:w="5846" w:type="dxa"/>
            <w:gridSpan w:val="2"/>
          </w:tcPr>
          <w:p w14:paraId="5F2EE874" w14:textId="77777777" w:rsidR="00830E14" w:rsidRDefault="00280B25" w:rsidP="00556ABD">
            <w:pPr>
              <w:pStyle w:val="ListParagraph"/>
              <w:numPr>
                <w:ilvl w:val="0"/>
                <w:numId w:val="21"/>
              </w:numPr>
              <w:rPr>
                <w:rFonts w:ascii="Source Sans Pro Light" w:hAnsi="Source Sans Pro Light"/>
                <w:sz w:val="22"/>
              </w:rPr>
            </w:pPr>
            <w:r>
              <w:rPr>
                <w:rFonts w:ascii="Source Sans Pro Light" w:hAnsi="Source Sans Pro Light"/>
                <w:sz w:val="22"/>
              </w:rPr>
              <w:t>Lock Out Procedure</w:t>
            </w:r>
          </w:p>
          <w:p w14:paraId="1F8E8BFA" w14:textId="77777777" w:rsidR="00280B25" w:rsidRDefault="00280B25" w:rsidP="00556ABD">
            <w:pPr>
              <w:pStyle w:val="ListParagraph"/>
              <w:numPr>
                <w:ilvl w:val="0"/>
                <w:numId w:val="21"/>
              </w:numPr>
              <w:rPr>
                <w:rFonts w:ascii="Source Sans Pro Light" w:hAnsi="Source Sans Pro Light"/>
                <w:sz w:val="22"/>
              </w:rPr>
            </w:pPr>
            <w:r>
              <w:rPr>
                <w:rFonts w:ascii="Source Sans Pro Light" w:hAnsi="Source Sans Pro Light"/>
                <w:sz w:val="22"/>
              </w:rPr>
              <w:t>Lock Out Tags</w:t>
            </w:r>
          </w:p>
          <w:p w14:paraId="7E8CB63A" w14:textId="574387F2" w:rsidR="00280B25" w:rsidRPr="00506E41" w:rsidRDefault="00280B25" w:rsidP="00556ABD">
            <w:pPr>
              <w:pStyle w:val="ListParagraph"/>
              <w:numPr>
                <w:ilvl w:val="0"/>
                <w:numId w:val="21"/>
              </w:numPr>
              <w:rPr>
                <w:rFonts w:ascii="Source Sans Pro Light" w:hAnsi="Source Sans Pro Light"/>
                <w:sz w:val="22"/>
              </w:rPr>
            </w:pPr>
            <w:r>
              <w:rPr>
                <w:rFonts w:ascii="Source Sans Pro Light" w:hAnsi="Source Sans Pro Light"/>
                <w:sz w:val="22"/>
              </w:rPr>
              <w:t>Lock Out Locks &amp; Key</w:t>
            </w:r>
          </w:p>
        </w:tc>
      </w:tr>
      <w:tr w:rsidR="007867E0" w:rsidRPr="007F177E" w14:paraId="62A94C0F" w14:textId="5BD55109" w:rsidTr="007867E0">
        <w:tc>
          <w:tcPr>
            <w:tcW w:w="3504" w:type="dxa"/>
          </w:tcPr>
          <w:p w14:paraId="4ADB85D0" w14:textId="77777777" w:rsidR="007867E0" w:rsidRPr="000C56A3" w:rsidRDefault="007867E0" w:rsidP="00556ABD">
            <w:pPr>
              <w:rPr>
                <w:rFonts w:ascii="Source Sans Pro Semibold" w:hAnsi="Source Sans Pro Semibold"/>
                <w:smallCaps/>
              </w:rPr>
            </w:pPr>
            <w:r w:rsidRPr="000C56A3">
              <w:rPr>
                <w:rFonts w:ascii="Source Sans Pro Semibold" w:hAnsi="Source Sans Pro Semibold"/>
                <w:smallCaps/>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2192BEFB" w14:textId="7486BDFB" w:rsidR="00E766AE" w:rsidRPr="007F177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tc>
      </w:tr>
      <w:tr w:rsidR="00830E14" w:rsidRPr="007F177E" w14:paraId="6107FD88" w14:textId="09B83638" w:rsidTr="00EB3BBA">
        <w:tc>
          <w:tcPr>
            <w:tcW w:w="9350" w:type="dxa"/>
            <w:gridSpan w:val="3"/>
            <w:vAlign w:val="center"/>
          </w:tcPr>
          <w:p w14:paraId="67FA6DA2"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Know location of high voltage areas.</w:t>
            </w:r>
          </w:p>
          <w:p w14:paraId="0D4CCD8D" w14:textId="3E11B03F"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 xml:space="preserve">Identify electrical outlets and cover or avoid these areas </w:t>
            </w:r>
            <w:r>
              <w:rPr>
                <w:rFonts w:ascii="Source Sans Pro Light" w:hAnsi="Source Sans Pro Light" w:cs="Arial"/>
                <w:sz w:val="22"/>
                <w:szCs w:val="22"/>
              </w:rPr>
              <w:t>if they can get wet.</w:t>
            </w:r>
          </w:p>
          <w:p w14:paraId="56764AB3"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Always unplug cords from electrical source when not in use.</w:t>
            </w:r>
          </w:p>
          <w:p w14:paraId="131CA2E0"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Do not break off ground to fit a plug into a two-prong outlet.</w:t>
            </w:r>
          </w:p>
          <w:p w14:paraId="4CA129CA"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Use GFI plugs when close to water sources.</w:t>
            </w:r>
          </w:p>
          <w:p w14:paraId="5DCD0FFC"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In the event of an emergency, shut down all power if possible before evacuating the building.</w:t>
            </w:r>
          </w:p>
          <w:p w14:paraId="1EEB1C14"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Inspect all electrical cords before use.  This includes office equipment, which is permanently plugged in, and shop equipment both portable and permanent cords.</w:t>
            </w:r>
          </w:p>
          <w:p w14:paraId="3CA0E376"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 xml:space="preserve">Extension cords shall not run through, behind or in walls, ceilings or floors or other concealed space. </w:t>
            </w:r>
          </w:p>
          <w:p w14:paraId="0343088D" w14:textId="47A328F8"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Extension cords shall not be run under doors, or other locations.</w:t>
            </w:r>
          </w:p>
          <w:p w14:paraId="3DABC52A"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Electrical cords and extension cords should not run on stairways or in the middle of pathways.</w:t>
            </w:r>
          </w:p>
          <w:p w14:paraId="01B7C218"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Avoid creating a tripping hazard.</w:t>
            </w:r>
          </w:p>
          <w:p w14:paraId="019DB112"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Keep cords away from sources of heat.</w:t>
            </w:r>
          </w:p>
          <w:p w14:paraId="199EA250"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Replace frayed cords immediately.</w:t>
            </w:r>
          </w:p>
          <w:p w14:paraId="75C585F5"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lastRenderedPageBreak/>
              <w:t>Organize and label all electrical cords for easy identification.</w:t>
            </w:r>
          </w:p>
          <w:p w14:paraId="35B11035"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Neatly tie and place all electrical cords away from paths of travel and to avoid potential fire.</w:t>
            </w:r>
          </w:p>
          <w:p w14:paraId="64C78536"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 xml:space="preserve">Do not tape cords to floors unless approved by an electrician. </w:t>
            </w:r>
            <w:bookmarkStart w:id="1" w:name="_GoBack"/>
            <w:bookmarkEnd w:id="1"/>
          </w:p>
          <w:p w14:paraId="554E5F27" w14:textId="596781E4"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Avoid using multi plug outlet devices, extension cords, or power bars excessively to avoid overloading the electrical system.</w:t>
            </w:r>
          </w:p>
          <w:p w14:paraId="3AA542A5"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Do not allow electrical cords or extension cords to sit in water.</w:t>
            </w:r>
          </w:p>
          <w:p w14:paraId="70FA87DC" w14:textId="57F00773" w:rsid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Keep material at least 10 feet from electrical panels.</w:t>
            </w:r>
          </w:p>
          <w:p w14:paraId="2E5AABDB" w14:textId="789837BB" w:rsidR="00E907BF" w:rsidRPr="00F52CD0" w:rsidRDefault="00E907BF" w:rsidP="00F52CD0">
            <w:pPr>
              <w:numPr>
                <w:ilvl w:val="0"/>
                <w:numId w:val="23"/>
              </w:numPr>
              <w:spacing w:after="120" w:line="240" w:lineRule="auto"/>
              <w:rPr>
                <w:rFonts w:ascii="Source Sans Pro Light" w:hAnsi="Source Sans Pro Light" w:cs="Arial"/>
                <w:sz w:val="22"/>
                <w:szCs w:val="22"/>
              </w:rPr>
            </w:pPr>
            <w:r>
              <w:rPr>
                <w:rFonts w:ascii="Source Sans Pro Light" w:hAnsi="Source Sans Pro Light" w:cs="Arial"/>
                <w:sz w:val="22"/>
                <w:szCs w:val="22"/>
              </w:rPr>
              <w:t>All circuits closed in the electrical panel.</w:t>
            </w:r>
          </w:p>
          <w:p w14:paraId="563AED8B" w14:textId="77777777" w:rsidR="00F52CD0" w:rsidRPr="00F52CD0" w:rsidRDefault="00F52CD0" w:rsidP="00F52CD0">
            <w:pPr>
              <w:numPr>
                <w:ilvl w:val="0"/>
                <w:numId w:val="23"/>
              </w:numPr>
              <w:spacing w:after="120" w:line="240" w:lineRule="auto"/>
              <w:rPr>
                <w:rFonts w:ascii="Source Sans Pro Light" w:hAnsi="Source Sans Pro Light" w:cs="Arial"/>
                <w:sz w:val="22"/>
                <w:szCs w:val="22"/>
              </w:rPr>
            </w:pPr>
            <w:r w:rsidRPr="00F52CD0">
              <w:rPr>
                <w:rFonts w:ascii="Source Sans Pro Light" w:hAnsi="Source Sans Pro Light" w:cs="Arial"/>
                <w:sz w:val="22"/>
                <w:szCs w:val="22"/>
              </w:rPr>
              <w:t>Only a certified competent electrician is permitted to work on the panel.</w:t>
            </w:r>
          </w:p>
          <w:p w14:paraId="7B04C8D9" w14:textId="2DB7D99E" w:rsidR="00830E14" w:rsidRPr="00830E14" w:rsidRDefault="00F52CD0" w:rsidP="00F52CD0">
            <w:pPr>
              <w:pStyle w:val="Default"/>
              <w:numPr>
                <w:ilvl w:val="0"/>
                <w:numId w:val="2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hAnsi="Arial" w:cs="Arial"/>
                <w:sz w:val="21"/>
                <w:szCs w:val="21"/>
              </w:rPr>
            </w:pPr>
            <w:r w:rsidRPr="00F52CD0">
              <w:rPr>
                <w:rFonts w:ascii="Source Sans Pro Light" w:hAnsi="Source Sans Pro Light" w:cs="Arial"/>
                <w:sz w:val="22"/>
                <w:szCs w:val="22"/>
              </w:rPr>
              <w:t>Contact an electrician if problems with the panel, electrical outlets or lights.</w:t>
            </w:r>
          </w:p>
        </w:tc>
      </w:tr>
      <w:tr w:rsidR="007867E0" w:rsidRPr="007F177E" w14:paraId="49D84C94" w14:textId="77777777" w:rsidTr="00DE4CC9">
        <w:tc>
          <w:tcPr>
            <w:tcW w:w="4675" w:type="dxa"/>
            <w:gridSpan w:val="2"/>
          </w:tcPr>
          <w:p w14:paraId="7B63B0E8" w14:textId="46E3AEF1" w:rsidR="007867E0" w:rsidRPr="000C56A3" w:rsidRDefault="001A2DF6" w:rsidP="007867E0">
            <w:pPr>
              <w:rPr>
                <w:rFonts w:ascii="Source Sans Pro Semibold" w:hAnsi="Source Sans Pro Semibold"/>
                <w:smallCaps/>
                <w:sz w:val="20"/>
                <w:szCs w:val="22"/>
              </w:rPr>
            </w:pPr>
            <w:r w:rsidRPr="000C56A3">
              <w:rPr>
                <w:rFonts w:ascii="Source Sans Pro Semibold" w:hAnsi="Source Sans Pro Semibold"/>
                <w:sz w:val="22"/>
                <w:szCs w:val="22"/>
              </w:rPr>
              <w:lastRenderedPageBreak/>
              <w:t>E</w:t>
            </w:r>
            <w:r w:rsidRPr="000C56A3">
              <w:rPr>
                <w:rFonts w:ascii="Source Sans Pro Semibold" w:hAnsi="Source Sans Pro Semibold"/>
                <w:sz w:val="20"/>
                <w:szCs w:val="22"/>
              </w:rPr>
              <w:t xml:space="preserve">MERGENCY </w:t>
            </w:r>
            <w:r w:rsidRPr="000C56A3">
              <w:rPr>
                <w:rFonts w:ascii="Source Sans Pro Semibold" w:hAnsi="Source Sans Pro Semibold"/>
                <w:sz w:val="22"/>
                <w:szCs w:val="22"/>
              </w:rPr>
              <w:t>P</w:t>
            </w:r>
            <w:r w:rsidRPr="000C56A3">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4E6A" w14:textId="77777777" w:rsidR="00A2080B" w:rsidRDefault="00A2080B" w:rsidP="00FF42F5">
      <w:pPr>
        <w:spacing w:line="240" w:lineRule="auto"/>
      </w:pPr>
      <w:r>
        <w:separator/>
      </w:r>
    </w:p>
  </w:endnote>
  <w:endnote w:type="continuationSeparator" w:id="0">
    <w:p w14:paraId="23748FDD" w14:textId="77777777" w:rsidR="00A2080B" w:rsidRDefault="00A2080B"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1592" w14:textId="09AB0D25" w:rsidR="00212809" w:rsidRPr="000C56A3" w:rsidRDefault="000C56A3" w:rsidP="000C56A3">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1B444" w14:textId="77777777" w:rsidR="00A2080B" w:rsidRDefault="00A2080B" w:rsidP="00FF42F5">
      <w:pPr>
        <w:spacing w:line="240" w:lineRule="auto"/>
      </w:pPr>
      <w:r>
        <w:separator/>
      </w:r>
    </w:p>
  </w:footnote>
  <w:footnote w:type="continuationSeparator" w:id="0">
    <w:p w14:paraId="1CC63ABF" w14:textId="77777777" w:rsidR="00A2080B" w:rsidRDefault="00A2080B"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0548EE43" w:rsidR="00F60E22" w:rsidRPr="00D83D1E" w:rsidRDefault="00212809" w:rsidP="00D83D1E">
    <w:pPr>
      <w:pStyle w:val="Header"/>
      <w:jc w:val="center"/>
      <w:rPr>
        <w:rFonts w:ascii="Source Sans Pro Light" w:hAnsi="Source Sans Pro Light"/>
        <w:b/>
        <w:bCs/>
        <w:sz w:val="24"/>
        <w:szCs w:val="24"/>
        <w:lang w:val="en-CA"/>
      </w:rPr>
    </w:pPr>
    <w:r w:rsidRPr="00212809">
      <w:rPr>
        <w:rFonts w:ascii="Source Sans Pro Light" w:hAnsi="Source Sans Pro Light"/>
        <w:b/>
        <w:bCs/>
        <w:caps/>
        <w:sz w:val="24"/>
        <w:szCs w:val="24"/>
        <w:lang w:val="en-CA"/>
      </w:rPr>
      <w:fldChar w:fldCharType="begin"/>
    </w:r>
    <w:r w:rsidRPr="00212809">
      <w:rPr>
        <w:rFonts w:ascii="Source Sans Pro Light" w:hAnsi="Source Sans Pro Light"/>
        <w:b/>
        <w:bCs/>
        <w:caps/>
        <w:sz w:val="24"/>
        <w:szCs w:val="24"/>
        <w:lang w:val="en-CA"/>
      </w:rPr>
      <w:instrText xml:space="preserve"> DOCPROPERTY  "Farm Name"  \* MERGEFORMAT </w:instrText>
    </w:r>
    <w:r w:rsidRPr="00212809">
      <w:rPr>
        <w:rFonts w:ascii="Source Sans Pro Light" w:hAnsi="Source Sans Pro Light"/>
        <w:b/>
        <w:bCs/>
        <w:caps/>
        <w:sz w:val="24"/>
        <w:szCs w:val="24"/>
        <w:lang w:val="en-CA"/>
      </w:rPr>
      <w:fldChar w:fldCharType="separate"/>
    </w:r>
    <w:r w:rsidRPr="00212809">
      <w:rPr>
        <w:rFonts w:ascii="Source Sans Pro Light" w:hAnsi="Source Sans Pro Light"/>
        <w:b/>
        <w:bCs/>
        <w:caps/>
        <w:sz w:val="24"/>
        <w:szCs w:val="24"/>
        <w:lang w:val="en-CA"/>
      </w:rPr>
      <w:t>&lt;&lt; Farm Name &gt;&gt;</w:t>
    </w:r>
    <w:r w:rsidRPr="00212809">
      <w:rPr>
        <w:rFonts w:ascii="Source Sans Pro Light" w:hAnsi="Source Sans Pro Light"/>
        <w:b/>
        <w:bCs/>
        <w:caps/>
        <w:sz w:val="24"/>
        <w:szCs w:val="24"/>
        <w:lang w:val="en-CA"/>
      </w:rPr>
      <w:fldChar w:fldCharType="end"/>
    </w:r>
    <w:r>
      <w:rPr>
        <w:rFonts w:ascii="Source Sans Pro Light" w:hAnsi="Source Sans Pro Light"/>
        <w:b/>
        <w:bCs/>
        <w:sz w:val="24"/>
        <w:szCs w:val="24"/>
        <w:lang w:val="en-CA"/>
      </w:rPr>
      <w:t xml:space="preserve"> </w:t>
    </w:r>
    <w:r w:rsidR="00B3370E" w:rsidRPr="00B3370E">
      <w:rPr>
        <w:rFonts w:ascii="Source Sans Pro Light" w:hAnsi="Source Sans Pro Light"/>
        <w:b/>
        <w:bCs/>
        <w:caps/>
        <w:sz w:val="24"/>
        <w:szCs w:val="24"/>
        <w:lang w:val="en-CA"/>
      </w:rPr>
      <w:t>Electricity</w:t>
    </w:r>
    <w:r w:rsidR="00591E58" w:rsidRPr="00B3370E">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1"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C4188"/>
    <w:multiLevelType w:val="hybridMultilevel"/>
    <w:tmpl w:val="6F60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FBA2DB5"/>
    <w:multiLevelType w:val="hybridMultilevel"/>
    <w:tmpl w:val="E13EB7C4"/>
    <w:lvl w:ilvl="0" w:tplc="7B587488">
      <w:start w:val="1"/>
      <w:numFmt w:val="decimal"/>
      <w:lvlText w:val="%1."/>
      <w:lvlJc w:val="left"/>
      <w:pPr>
        <w:tabs>
          <w:tab w:val="num" w:pos="360"/>
        </w:tabs>
        <w:ind w:left="360" w:hanging="360"/>
      </w:pPr>
      <w:rPr>
        <w:rFonts w:ascii="Source Sans Pro Light" w:hAnsi="Source Sans Pro Ligh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B1988"/>
    <w:multiLevelType w:val="hybridMultilevel"/>
    <w:tmpl w:val="6CD0C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17370F"/>
    <w:multiLevelType w:val="hybridMultilevel"/>
    <w:tmpl w:val="C9543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2"/>
  </w:num>
  <w:num w:numId="5">
    <w:abstractNumId w:val="1"/>
  </w:num>
  <w:num w:numId="6">
    <w:abstractNumId w:val="21"/>
  </w:num>
  <w:num w:numId="7">
    <w:abstractNumId w:val="3"/>
  </w:num>
  <w:num w:numId="8">
    <w:abstractNumId w:val="7"/>
  </w:num>
  <w:num w:numId="9">
    <w:abstractNumId w:val="15"/>
  </w:num>
  <w:num w:numId="10">
    <w:abstractNumId w:val="25"/>
  </w:num>
  <w:num w:numId="11">
    <w:abstractNumId w:val="24"/>
  </w:num>
  <w:num w:numId="12">
    <w:abstractNumId w:val="14"/>
  </w:num>
  <w:num w:numId="13">
    <w:abstractNumId w:val="23"/>
  </w:num>
  <w:num w:numId="14">
    <w:abstractNumId w:val="16"/>
  </w:num>
  <w:num w:numId="15">
    <w:abstractNumId w:val="5"/>
  </w:num>
  <w:num w:numId="16">
    <w:abstractNumId w:val="22"/>
  </w:num>
  <w:num w:numId="17">
    <w:abstractNumId w:val="8"/>
  </w:num>
  <w:num w:numId="18">
    <w:abstractNumId w:val="17"/>
  </w:num>
  <w:num w:numId="19">
    <w:abstractNumId w:val="10"/>
  </w:num>
  <w:num w:numId="20">
    <w:abstractNumId w:val="13"/>
  </w:num>
  <w:num w:numId="21">
    <w:abstractNumId w:val="12"/>
  </w:num>
  <w:num w:numId="22">
    <w:abstractNumId w:val="4"/>
  </w:num>
  <w:num w:numId="23">
    <w:abstractNumId w:val="18"/>
  </w:num>
  <w:num w:numId="24">
    <w:abstractNumId w:val="6"/>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A31DF"/>
    <w:rsid w:val="000C108D"/>
    <w:rsid w:val="000C56A3"/>
    <w:rsid w:val="000E01F4"/>
    <w:rsid w:val="000E7B97"/>
    <w:rsid w:val="000F115B"/>
    <w:rsid w:val="00102FC6"/>
    <w:rsid w:val="00110056"/>
    <w:rsid w:val="00130212"/>
    <w:rsid w:val="00166085"/>
    <w:rsid w:val="00172444"/>
    <w:rsid w:val="00186986"/>
    <w:rsid w:val="001A2DF6"/>
    <w:rsid w:val="001B77B7"/>
    <w:rsid w:val="001E0920"/>
    <w:rsid w:val="00211DAA"/>
    <w:rsid w:val="00212809"/>
    <w:rsid w:val="002300C7"/>
    <w:rsid w:val="00237A3F"/>
    <w:rsid w:val="00280B25"/>
    <w:rsid w:val="002B1086"/>
    <w:rsid w:val="002C3D6C"/>
    <w:rsid w:val="002D463C"/>
    <w:rsid w:val="00300F76"/>
    <w:rsid w:val="00306C9F"/>
    <w:rsid w:val="00315879"/>
    <w:rsid w:val="003851B2"/>
    <w:rsid w:val="00396FA6"/>
    <w:rsid w:val="003B0307"/>
    <w:rsid w:val="003D001D"/>
    <w:rsid w:val="00423B98"/>
    <w:rsid w:val="00425653"/>
    <w:rsid w:val="00452913"/>
    <w:rsid w:val="004625F8"/>
    <w:rsid w:val="004947BB"/>
    <w:rsid w:val="004B7B5D"/>
    <w:rsid w:val="004E4401"/>
    <w:rsid w:val="004E5B72"/>
    <w:rsid w:val="00502BAD"/>
    <w:rsid w:val="00506E41"/>
    <w:rsid w:val="00527AB6"/>
    <w:rsid w:val="005345FB"/>
    <w:rsid w:val="00543753"/>
    <w:rsid w:val="00551EC4"/>
    <w:rsid w:val="0055272A"/>
    <w:rsid w:val="00560433"/>
    <w:rsid w:val="005743E3"/>
    <w:rsid w:val="00591E58"/>
    <w:rsid w:val="005A0E2F"/>
    <w:rsid w:val="005B239C"/>
    <w:rsid w:val="00635811"/>
    <w:rsid w:val="006477AF"/>
    <w:rsid w:val="00672B99"/>
    <w:rsid w:val="0068226F"/>
    <w:rsid w:val="006A1A6D"/>
    <w:rsid w:val="006B4AE1"/>
    <w:rsid w:val="006D698F"/>
    <w:rsid w:val="006F68EC"/>
    <w:rsid w:val="007443D7"/>
    <w:rsid w:val="007867E0"/>
    <w:rsid w:val="00794287"/>
    <w:rsid w:val="007E0309"/>
    <w:rsid w:val="007E1086"/>
    <w:rsid w:val="007F177E"/>
    <w:rsid w:val="007F4900"/>
    <w:rsid w:val="00813223"/>
    <w:rsid w:val="00830E14"/>
    <w:rsid w:val="0086681E"/>
    <w:rsid w:val="008732EB"/>
    <w:rsid w:val="00875EA5"/>
    <w:rsid w:val="008B4A81"/>
    <w:rsid w:val="008B70C9"/>
    <w:rsid w:val="008C2A5E"/>
    <w:rsid w:val="008C4FD0"/>
    <w:rsid w:val="008D751F"/>
    <w:rsid w:val="00983C6B"/>
    <w:rsid w:val="009C4F7D"/>
    <w:rsid w:val="009F2C2F"/>
    <w:rsid w:val="00A2080B"/>
    <w:rsid w:val="00A22BA5"/>
    <w:rsid w:val="00A41CEE"/>
    <w:rsid w:val="00A43177"/>
    <w:rsid w:val="00AA6877"/>
    <w:rsid w:val="00AB760D"/>
    <w:rsid w:val="00AC6DF0"/>
    <w:rsid w:val="00AD74DB"/>
    <w:rsid w:val="00B175CD"/>
    <w:rsid w:val="00B21273"/>
    <w:rsid w:val="00B3370E"/>
    <w:rsid w:val="00B34434"/>
    <w:rsid w:val="00B67B17"/>
    <w:rsid w:val="00BA139F"/>
    <w:rsid w:val="00BB770C"/>
    <w:rsid w:val="00BD3DE0"/>
    <w:rsid w:val="00BE4F0C"/>
    <w:rsid w:val="00BF254A"/>
    <w:rsid w:val="00C12A57"/>
    <w:rsid w:val="00C3498F"/>
    <w:rsid w:val="00C3764B"/>
    <w:rsid w:val="00C42DD4"/>
    <w:rsid w:val="00CC64B3"/>
    <w:rsid w:val="00CD424F"/>
    <w:rsid w:val="00D057B7"/>
    <w:rsid w:val="00D1019F"/>
    <w:rsid w:val="00D43505"/>
    <w:rsid w:val="00D53E9F"/>
    <w:rsid w:val="00D62ED9"/>
    <w:rsid w:val="00D7214E"/>
    <w:rsid w:val="00D7701F"/>
    <w:rsid w:val="00D83D1E"/>
    <w:rsid w:val="00DA52FB"/>
    <w:rsid w:val="00DC135C"/>
    <w:rsid w:val="00DC7DD6"/>
    <w:rsid w:val="00E04F6F"/>
    <w:rsid w:val="00E0727E"/>
    <w:rsid w:val="00E766AE"/>
    <w:rsid w:val="00E8679C"/>
    <w:rsid w:val="00E907BF"/>
    <w:rsid w:val="00EC3D23"/>
    <w:rsid w:val="00F11EAC"/>
    <w:rsid w:val="00F33680"/>
    <w:rsid w:val="00F43A80"/>
    <w:rsid w:val="00F52CD0"/>
    <w:rsid w:val="00F60E22"/>
    <w:rsid w:val="00F6231D"/>
    <w:rsid w:val="00F9049B"/>
    <w:rsid w:val="00F90D01"/>
    <w:rsid w:val="00F917C3"/>
    <w:rsid w:val="00FC6075"/>
    <w:rsid w:val="00FE2690"/>
    <w:rsid w:val="00FF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10</cp:revision>
  <dcterms:created xsi:type="dcterms:W3CDTF">2020-02-20T15:07:00Z</dcterms:created>
  <dcterms:modified xsi:type="dcterms:W3CDTF">2020-03-19T15:36:00Z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