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52"/>
    <w:bookmarkStart w:id="1" w:name="_GoBack"/>
    <w:p w14:paraId="063748BF" w14:textId="6F24D073" w:rsidR="00F85D00" w:rsidRPr="00F85D00" w:rsidRDefault="00D57724" w:rsidP="00F85D00">
      <w:pPr>
        <w:pStyle w:val="Heading1"/>
        <w:rPr>
          <w:rFonts w:ascii="Source Sans Pro Light" w:hAnsi="Source Sans Pro Light"/>
          <w:sz w:val="22"/>
          <w:szCs w:val="22"/>
        </w:rPr>
      </w:pPr>
      <w:r w:rsidRPr="007D614E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7D614E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7D614E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7D614E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7D614E">
        <w:rPr>
          <w:rFonts w:ascii="Source Sans Pro Light" w:hAnsi="Source Sans Pro Light"/>
          <w:caps/>
          <w:sz w:val="22"/>
          <w:szCs w:val="22"/>
        </w:rPr>
        <w:fldChar w:fldCharType="end"/>
      </w:r>
      <w:bookmarkEnd w:id="1"/>
      <w:r>
        <w:rPr>
          <w:rFonts w:ascii="Source Sans Pro Light" w:hAnsi="Source Sans Pro Light"/>
          <w:sz w:val="22"/>
          <w:szCs w:val="22"/>
        </w:rPr>
        <w:t xml:space="preserve"> </w:t>
      </w:r>
      <w:r w:rsidR="00F85D00" w:rsidRPr="00F85D00">
        <w:rPr>
          <w:rFonts w:ascii="Source Sans Pro Light" w:hAnsi="Source Sans Pro Light"/>
          <w:sz w:val="22"/>
          <w:szCs w:val="22"/>
        </w:rPr>
        <w:t>CELL/SMART PHONE POLICY</w:t>
      </w:r>
      <w:bookmarkEnd w:id="0"/>
    </w:p>
    <w:p w14:paraId="11EE867B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06A9CDEA" w14:textId="77777777" w:rsidR="00F85D00" w:rsidRPr="00F85D00" w:rsidRDefault="00F85D00" w:rsidP="00F85D0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F85D00">
        <w:rPr>
          <w:rFonts w:ascii="Source Sans Pro Light" w:hAnsi="Source Sans Pro Light"/>
          <w:b/>
          <w:sz w:val="22"/>
          <w:szCs w:val="22"/>
        </w:rPr>
        <w:t>Purpose:</w:t>
      </w:r>
    </w:p>
    <w:p w14:paraId="3B4D4A72" w14:textId="46FEA3EC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The purpose of this policy </w:t>
      </w:r>
      <w:r w:rsidR="00663AD0">
        <w:rPr>
          <w:rFonts w:ascii="Source Sans Pro Light" w:hAnsi="Source Sans Pro Light"/>
          <w:b w:val="0"/>
          <w:sz w:val="22"/>
          <w:szCs w:val="22"/>
        </w:rPr>
        <w:t xml:space="preserve">is </w:t>
      </w:r>
      <w:r w:rsidRPr="00F85D00">
        <w:rPr>
          <w:rFonts w:ascii="Source Sans Pro Light" w:hAnsi="Source Sans Pro Light"/>
          <w:b w:val="0"/>
          <w:sz w:val="22"/>
          <w:szCs w:val="22"/>
        </w:rPr>
        <w:t>limiting the use of cell</w:t>
      </w:r>
      <w:r w:rsidR="00663AD0">
        <w:rPr>
          <w:rFonts w:ascii="Source Sans Pro Light" w:hAnsi="Source Sans Pro Light"/>
          <w:b w:val="0"/>
          <w:sz w:val="22"/>
          <w:szCs w:val="22"/>
        </w:rPr>
        <w:t>/smart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phones and other communication devices </w:t>
      </w:r>
      <w:r w:rsidR="00663AD0">
        <w:rPr>
          <w:rFonts w:ascii="Source Sans Pro Light" w:hAnsi="Source Sans Pro Light"/>
          <w:b w:val="0"/>
          <w:sz w:val="22"/>
          <w:szCs w:val="22"/>
        </w:rPr>
        <w:t>that may create a distraction resulting in incident or injury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Inappropriate use of communication devices </w:t>
      </w:r>
      <w:r w:rsidR="00663AD0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may interfere with the proper and safe use of equipment and machinery. </w:t>
      </w:r>
      <w:r w:rsidR="00052706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Devices and headphones or wireless earpieces may also get tangled in machinery or interfere with the proper use of personal protective equipment. </w:t>
      </w:r>
    </w:p>
    <w:p w14:paraId="1F2DD959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CF7EE52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Devices Covered: </w:t>
      </w:r>
    </w:p>
    <w:p w14:paraId="0E7E821B" w14:textId="4E4ADA3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The devices covered by this Policy include cell</w:t>
      </w:r>
      <w:r w:rsidR="00663AD0">
        <w:rPr>
          <w:rFonts w:ascii="Source Sans Pro Light" w:hAnsi="Source Sans Pro Light"/>
          <w:b w:val="0"/>
          <w:sz w:val="22"/>
          <w:szCs w:val="22"/>
        </w:rPr>
        <w:t>/smart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phones, Blackberries, mobile phones, text pagers, two-way radios and other wireless devices, whether owned by the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or the individual worker (collectively referred to as “Devices”). </w:t>
      </w:r>
    </w:p>
    <w:p w14:paraId="2651EFC5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3068279E" w14:textId="5E0FF8A8" w:rsidR="00F85D00" w:rsidRPr="00F85D00" w:rsidRDefault="009C0998" w:rsidP="00F85D00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F85D00" w:rsidRPr="00F85D00">
        <w:rPr>
          <w:rFonts w:ascii="Source Sans Pro Light" w:hAnsi="Source Sans Pro Light"/>
          <w:sz w:val="22"/>
          <w:szCs w:val="22"/>
        </w:rPr>
        <w:t xml:space="preserve"> Covered: </w:t>
      </w:r>
    </w:p>
    <w:p w14:paraId="26C4A414" w14:textId="514B6880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This Policy applies to workers, contractors, consultants, temporary workers and other workers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, including all personnel affiliated with third parties working at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bCs/>
          <w:sz w:val="22"/>
          <w:szCs w:val="22"/>
        </w:rPr>
        <w:t>.</w:t>
      </w:r>
      <w:r w:rsidRPr="00F85D00">
        <w:rPr>
          <w:rFonts w:ascii="Source Sans Pro Light" w:hAnsi="Source Sans Pro Light"/>
          <w:sz w:val="22"/>
          <w:szCs w:val="22"/>
        </w:rPr>
        <w:t xml:space="preserve"> </w:t>
      </w:r>
    </w:p>
    <w:p w14:paraId="60D75846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40625A6F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Activities Covered: </w:t>
      </w:r>
    </w:p>
    <w:p w14:paraId="18342879" w14:textId="25B24C38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The rules set out in this Policy apply to all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 activities, including but not limited to driving to and from work and to conduct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 activities, whether such vehicles 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or equipment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are owned by </w: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520435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520435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="00520435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or the worker. The Policy applies to all conversations, whether personal or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-related. </w:t>
      </w:r>
    </w:p>
    <w:p w14:paraId="24015CC3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63505E28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>Prohibited Uses:</w:t>
      </w:r>
    </w:p>
    <w:p w14:paraId="1D392303" w14:textId="1B1D66A1" w:rsidR="00F85D00" w:rsidRPr="00F85D00" w:rsidRDefault="00F85D00" w:rsidP="00F85D00">
      <w:pPr>
        <w:numPr>
          <w:ilvl w:val="0"/>
          <w:numId w:val="1"/>
        </w:num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General – while </w:t>
      </w:r>
      <w:r w:rsidR="009C0998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during work hours, workers are expected to focus on work and may not inappropriately use any Device </w:t>
      </w:r>
      <w:r w:rsidR="009C0998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for any inappropriate purposes, including but not limited to: </w:t>
      </w:r>
    </w:p>
    <w:p w14:paraId="3400F4F2" w14:textId="7777777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4140"/>
      </w:tblGrid>
      <w:tr w:rsidR="00F85D00" w:rsidRPr="00F85D00" w14:paraId="76CF96B1" w14:textId="77777777" w:rsidTr="00C77C71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23C1AD00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Engaging in personal conversations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169E9B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Checking email</w:t>
            </w:r>
          </w:p>
        </w:tc>
      </w:tr>
      <w:tr w:rsidR="00F85D00" w:rsidRPr="00F85D00" w14:paraId="1D908B78" w14:textId="77777777" w:rsidTr="00C77C71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14D50435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Playing games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B0F1B21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Sending or receiving text messages</w:t>
            </w:r>
          </w:p>
        </w:tc>
      </w:tr>
      <w:tr w:rsidR="00F85D00" w:rsidRPr="00F85D00" w14:paraId="47618B22" w14:textId="77777777" w:rsidTr="00C77C71">
        <w:trPr>
          <w:trHeight w:val="274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D434333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Surfing the internet</w:t>
            </w:r>
          </w:p>
          <w:p w14:paraId="2875D5BE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B95A82C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</w:p>
        </w:tc>
      </w:tr>
    </w:tbl>
    <w:p w14:paraId="5D448749" w14:textId="4422C281" w:rsidR="00F85D00" w:rsidRPr="00F85D00" w:rsidRDefault="00F85D00" w:rsidP="00F85D00">
      <w:pPr>
        <w:numPr>
          <w:ilvl w:val="0"/>
          <w:numId w:val="1"/>
        </w:num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Driving – while operating a vehicle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or machinery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, workers may not answer a communication device unless and until 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they are parked </w:t>
      </w:r>
      <w:r w:rsidRPr="00F85D00">
        <w:rPr>
          <w:rFonts w:ascii="Source Sans Pro Light" w:hAnsi="Source Sans Pro Light"/>
          <w:b w:val="0"/>
          <w:sz w:val="22"/>
          <w:szCs w:val="22"/>
        </w:rPr>
        <w:t>in a safe spot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.  If in a vehicle, let the passenger take the call.  </w:t>
      </w:r>
      <w:r w:rsidRPr="00F85D00">
        <w:rPr>
          <w:rFonts w:ascii="Source Sans Pro Light" w:hAnsi="Source Sans Pro Light"/>
          <w:b w:val="0"/>
          <w:sz w:val="22"/>
          <w:szCs w:val="22"/>
        </w:rPr>
        <w:t>If it’s urgent, workers may accept or return the call, provided that they remain parked off the roadway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or in a safe spot 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They may not resume driving until their conversation is over. </w:t>
      </w:r>
      <w:r w:rsidR="00520435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>Workers may not make outgoing calls while driving. If workers need to place a call, they must first pull over in a safe spot.  A break down lane is still a roadway.</w:t>
      </w:r>
    </w:p>
    <w:p w14:paraId="2906D390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05EEFF34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Permitted Uses: </w:t>
      </w:r>
    </w:p>
    <w:p w14:paraId="3CC110BC" w14:textId="132E7AF6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Workers may use devices while they are not working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</w:t>
      </w:r>
    </w:p>
    <w:p w14:paraId="55ABC188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392C51F4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Violations: </w:t>
      </w:r>
    </w:p>
    <w:p w14:paraId="7450C56B" w14:textId="7777777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Workers who violate this policy will be subject to disciplinary measures up to and including dismissal, depending on the circumstances.</w:t>
      </w:r>
    </w:p>
    <w:p w14:paraId="59B29A86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02C26115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61319A0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55CAF567" w14:textId="77777777" w:rsidR="00F85D00" w:rsidRPr="00F85D00" w:rsidRDefault="00F85D00" w:rsidP="00F85D0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66355EEF" w14:textId="77777777" w:rsidR="00F85D00" w:rsidRPr="00F85D00" w:rsidRDefault="00F85D00" w:rsidP="00F85D0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0A5E8704" w14:textId="0D21931F" w:rsidR="00D93FBE" w:rsidRPr="00F85D00" w:rsidRDefault="00F85D00" w:rsidP="009C0998">
      <w:pPr>
        <w:pStyle w:val="WW-Default"/>
        <w:jc w:val="center"/>
        <w:rPr>
          <w:rFonts w:ascii="Source Sans Pro Light" w:hAnsi="Source Sans Pro Light"/>
          <w:sz w:val="18"/>
          <w:szCs w:val="18"/>
        </w:rPr>
      </w:pPr>
      <w:r w:rsidRPr="00F85D00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 w:rsidR="009C0998">
        <w:rPr>
          <w:rFonts w:ascii="Source Sans Pro Light" w:hAnsi="Source Sans Pro Light"/>
          <w:sz w:val="18"/>
          <w:szCs w:val="18"/>
        </w:rPr>
        <w:t>Provincial</w:t>
      </w:r>
      <w:r w:rsidRPr="00F85D00">
        <w:rPr>
          <w:rFonts w:ascii="Source Sans Pro Light" w:hAnsi="Source Sans Pro Light"/>
          <w:sz w:val="18"/>
          <w:szCs w:val="18"/>
        </w:rPr>
        <w:t xml:space="preserve"> Legislation.</w:t>
      </w:r>
    </w:p>
    <w:sectPr w:rsidR="00D93FBE" w:rsidRPr="00F85D00" w:rsidSect="00F85D00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0D6E" w14:textId="77777777" w:rsidR="006E0B62" w:rsidRDefault="006E0B62" w:rsidP="006E36CD">
      <w:r>
        <w:separator/>
      </w:r>
    </w:p>
  </w:endnote>
  <w:endnote w:type="continuationSeparator" w:id="0">
    <w:p w14:paraId="05E11872" w14:textId="77777777" w:rsidR="006E0B62" w:rsidRDefault="006E0B62" w:rsidP="006E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7A02" w14:textId="6C87D88F" w:rsidR="006E36CD" w:rsidRPr="006E36CD" w:rsidRDefault="006E36CD" w:rsidP="006E36CD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DCD0" w14:textId="77777777" w:rsidR="006E0B62" w:rsidRDefault="006E0B62" w:rsidP="006E36CD">
      <w:r>
        <w:separator/>
      </w:r>
    </w:p>
  </w:footnote>
  <w:footnote w:type="continuationSeparator" w:id="0">
    <w:p w14:paraId="1E61F680" w14:textId="77777777" w:rsidR="006E0B62" w:rsidRDefault="006E0B62" w:rsidP="006E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4872"/>
    <w:multiLevelType w:val="hybridMultilevel"/>
    <w:tmpl w:val="22125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00"/>
    <w:rsid w:val="00052706"/>
    <w:rsid w:val="00123A96"/>
    <w:rsid w:val="00520435"/>
    <w:rsid w:val="00663AD0"/>
    <w:rsid w:val="006E0B62"/>
    <w:rsid w:val="006E36CD"/>
    <w:rsid w:val="007D614E"/>
    <w:rsid w:val="0091054E"/>
    <w:rsid w:val="009C0998"/>
    <w:rsid w:val="00D57724"/>
    <w:rsid w:val="00D93FBE"/>
    <w:rsid w:val="00F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97B6"/>
  <w15:chartTrackingRefBased/>
  <w15:docId w15:val="{8AD8F234-4DC6-4950-90E8-5FBBB53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85D00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5D00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D00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85D0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85D0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CD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3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CD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9</cp:revision>
  <dcterms:created xsi:type="dcterms:W3CDTF">2020-02-19T14:57:00Z</dcterms:created>
  <dcterms:modified xsi:type="dcterms:W3CDTF">2020-03-18T19:10:00Z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