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1D3D38" w:rsidRPr="000017C9" w14:paraId="1CF63134" w14:textId="77777777" w:rsidTr="00CF0774">
        <w:tc>
          <w:tcPr>
            <w:tcW w:w="4675" w:type="dxa"/>
            <w:tcBorders>
              <w:top w:val="single" w:sz="4" w:space="0" w:color="auto"/>
              <w:left w:val="nil"/>
              <w:bottom w:val="single" w:sz="4" w:space="0" w:color="auto"/>
              <w:right w:val="nil"/>
            </w:tcBorders>
            <w:hideMark/>
          </w:tcPr>
          <w:p w14:paraId="59A70BA1" w14:textId="0B50A686"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Revision #:</w:t>
            </w:r>
          </w:p>
          <w:p w14:paraId="30112A3D" w14:textId="77777777" w:rsidR="001D3D38" w:rsidRPr="000017C9" w:rsidRDefault="001D3D38" w:rsidP="00CF0774">
            <w:pPr>
              <w:rPr>
                <w:rFonts w:ascii="Source Sans Pro Light" w:hAnsi="Source Sans Pro Light"/>
                <w:sz w:val="22"/>
                <w:szCs w:val="22"/>
              </w:rPr>
            </w:pPr>
          </w:p>
          <w:p w14:paraId="7334DD97" w14:textId="3B78A180"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0B4140BF" w14:textId="1D8E2B8C"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Date:</w:t>
            </w:r>
            <w:r w:rsidRPr="000017C9">
              <w:rPr>
                <w:rFonts w:ascii="Source Sans Pro Light" w:hAnsi="Source Sans Pro Light"/>
                <w:sz w:val="22"/>
                <w:szCs w:val="22"/>
              </w:rPr>
              <w:tab/>
              <w:t>Month DD, YYYY</w:t>
            </w:r>
          </w:p>
          <w:p w14:paraId="722954FA" w14:textId="77777777" w:rsidR="001D3D38" w:rsidRPr="000017C9" w:rsidRDefault="001D3D38" w:rsidP="00CF0774">
            <w:pPr>
              <w:rPr>
                <w:rFonts w:ascii="Source Sans Pro Light" w:hAnsi="Source Sans Pro Light"/>
                <w:sz w:val="22"/>
                <w:szCs w:val="22"/>
              </w:rPr>
            </w:pPr>
          </w:p>
          <w:p w14:paraId="3EE6C7BB" w14:textId="77777777"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Approved by:</w:t>
            </w:r>
          </w:p>
          <w:p w14:paraId="4E25D8AD" w14:textId="06C140FC" w:rsidR="00B07BFE" w:rsidRPr="000017C9" w:rsidRDefault="00B07BFE" w:rsidP="00CF0774">
            <w:pPr>
              <w:rPr>
                <w:rFonts w:ascii="Source Sans Pro Light" w:hAnsi="Source Sans Pro Light"/>
                <w:sz w:val="22"/>
                <w:szCs w:val="22"/>
              </w:rPr>
            </w:pPr>
          </w:p>
        </w:tc>
      </w:tr>
    </w:tbl>
    <w:p w14:paraId="732A613B" w14:textId="77777777" w:rsidR="00033C32" w:rsidRPr="000017C9" w:rsidRDefault="00033C32" w:rsidP="00033C32">
      <w:pPr>
        <w:rPr>
          <w:rFonts w:ascii="Source Sans Pro Light" w:hAnsi="Source Sans Pro Light"/>
          <w:smallCaps/>
          <w:sz w:val="22"/>
          <w:szCs w:val="22"/>
        </w:rPr>
      </w:pPr>
    </w:p>
    <w:p w14:paraId="3BE10FD7" w14:textId="77777777" w:rsidR="00033C32" w:rsidRPr="000017C9" w:rsidRDefault="00033C32" w:rsidP="00033C32">
      <w:pPr>
        <w:rPr>
          <w:rFonts w:ascii="Source Sans Pro Light" w:hAnsi="Source Sans Pro Light"/>
          <w:smallCaps/>
          <w:sz w:val="22"/>
          <w:szCs w:val="22"/>
        </w:rPr>
      </w:pPr>
    </w:p>
    <w:tbl>
      <w:tblPr>
        <w:tblStyle w:val="TableGrid"/>
        <w:tblW w:w="0" w:type="auto"/>
        <w:tblInd w:w="0" w:type="dxa"/>
        <w:tblLook w:val="04A0" w:firstRow="1" w:lastRow="0" w:firstColumn="1" w:lastColumn="0" w:noHBand="0" w:noVBand="1"/>
      </w:tblPr>
      <w:tblGrid>
        <w:gridCol w:w="3256"/>
        <w:gridCol w:w="6094"/>
      </w:tblGrid>
      <w:tr w:rsidR="00194258" w:rsidRPr="000017C9" w14:paraId="5522CA55" w14:textId="33AC03DB" w:rsidTr="00194258">
        <w:tc>
          <w:tcPr>
            <w:tcW w:w="3256" w:type="dxa"/>
          </w:tcPr>
          <w:p w14:paraId="758046A3"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 xml:space="preserve">Related Documents: </w:t>
            </w:r>
          </w:p>
        </w:tc>
        <w:tc>
          <w:tcPr>
            <w:tcW w:w="6094" w:type="dxa"/>
          </w:tcPr>
          <w:p w14:paraId="0D0E5364" w14:textId="09479DE4" w:rsidR="00194258" w:rsidRPr="000017C9" w:rsidRDefault="00194258" w:rsidP="00470CF0">
            <w:pPr>
              <w:rPr>
                <w:rFonts w:ascii="Source Sans Pro Light" w:hAnsi="Source Sans Pro Light"/>
                <w:sz w:val="22"/>
                <w:szCs w:val="22"/>
              </w:rPr>
            </w:pPr>
            <w:r w:rsidRPr="000017C9">
              <w:rPr>
                <w:rFonts w:ascii="Source Sans Pro Light" w:hAnsi="Source Sans Pro Light"/>
                <w:sz w:val="22"/>
                <w:szCs w:val="22"/>
              </w:rPr>
              <w:t xml:space="preserve">Refer to </w:t>
            </w:r>
            <w:commentRangeStart w:id="0"/>
            <w:r w:rsidRPr="000017C9">
              <w:rPr>
                <w:rFonts w:ascii="Source Sans Pro Light" w:hAnsi="Source Sans Pro Light"/>
                <w:sz w:val="22"/>
                <w:szCs w:val="22"/>
              </w:rPr>
              <w:t>SDS</w:t>
            </w:r>
            <w:commentRangeEnd w:id="0"/>
            <w:r w:rsidR="001B2D29" w:rsidRPr="000017C9">
              <w:rPr>
                <w:rStyle w:val="CommentReference"/>
                <w:rFonts w:ascii="Source Sans Pro Light" w:hAnsi="Source Sans Pro Light"/>
                <w:sz w:val="22"/>
                <w:szCs w:val="22"/>
              </w:rPr>
              <w:commentReference w:id="0"/>
            </w:r>
            <w:r w:rsidRPr="000017C9">
              <w:rPr>
                <w:rFonts w:ascii="Source Sans Pro Light" w:hAnsi="Source Sans Pro Light"/>
                <w:sz w:val="22"/>
                <w:szCs w:val="22"/>
              </w:rPr>
              <w:t xml:space="preserve"> for detailed health and safety information on the product being used (e.g. diesel, gas).</w:t>
            </w:r>
          </w:p>
          <w:p w14:paraId="691CB954" w14:textId="04535C73" w:rsidR="00194258" w:rsidRPr="000017C9" w:rsidRDefault="00194258" w:rsidP="00470CF0">
            <w:pPr>
              <w:rPr>
                <w:rFonts w:ascii="Source Sans Pro Light" w:hAnsi="Source Sans Pro Light"/>
                <w:smallCaps/>
                <w:sz w:val="22"/>
                <w:szCs w:val="22"/>
              </w:rPr>
            </w:pPr>
          </w:p>
        </w:tc>
      </w:tr>
      <w:tr w:rsidR="00194258" w:rsidRPr="000017C9" w14:paraId="2949EF47" w14:textId="1ABD4CC3" w:rsidTr="00194258">
        <w:tc>
          <w:tcPr>
            <w:tcW w:w="3256" w:type="dxa"/>
          </w:tcPr>
          <w:p w14:paraId="210DCBA3" w14:textId="461C8364" w:rsidR="00194258" w:rsidRPr="000017C9" w:rsidRDefault="00194258" w:rsidP="00470CF0">
            <w:pPr>
              <w:rPr>
                <w:rFonts w:ascii="Source Sans Pro Semibold" w:hAnsi="Source Sans Pro Semibold"/>
                <w:b/>
                <w:bCs/>
                <w:sz w:val="22"/>
                <w:szCs w:val="22"/>
              </w:rPr>
            </w:pPr>
            <w:r w:rsidRPr="000017C9">
              <w:rPr>
                <w:rFonts w:ascii="Source Sans Pro Semibold" w:hAnsi="Source Sans Pro Semibold"/>
                <w:b/>
                <w:bCs/>
                <w:smallCaps/>
                <w:sz w:val="22"/>
                <w:szCs w:val="22"/>
              </w:rPr>
              <w:t xml:space="preserve">When to use this </w:t>
            </w:r>
            <w:r w:rsidR="00A870F9">
              <w:rPr>
                <w:rFonts w:ascii="Source Sans Pro Semibold" w:hAnsi="Source Sans Pro Semibold"/>
                <w:b/>
                <w:bCs/>
                <w:smallCaps/>
                <w:sz w:val="22"/>
                <w:szCs w:val="22"/>
              </w:rPr>
              <w:t>S</w:t>
            </w:r>
            <w:r w:rsidRPr="000017C9">
              <w:rPr>
                <w:rFonts w:ascii="Source Sans Pro Semibold" w:hAnsi="Source Sans Pro Semibold"/>
                <w:b/>
                <w:bCs/>
                <w:smallCaps/>
                <w:sz w:val="22"/>
                <w:szCs w:val="22"/>
              </w:rPr>
              <w:t>WP</w:t>
            </w:r>
            <w:r w:rsidRPr="000017C9">
              <w:rPr>
                <w:rFonts w:ascii="Source Sans Pro Semibold" w:hAnsi="Source Sans Pro Semibold"/>
                <w:b/>
                <w:bCs/>
                <w:sz w:val="22"/>
                <w:szCs w:val="22"/>
              </w:rPr>
              <w:t>:</w:t>
            </w:r>
          </w:p>
        </w:tc>
        <w:tc>
          <w:tcPr>
            <w:tcW w:w="6094" w:type="dxa"/>
          </w:tcPr>
          <w:p w14:paraId="4F16C164" w14:textId="77777777" w:rsidR="00194258" w:rsidRPr="000017C9" w:rsidRDefault="00194258" w:rsidP="00470CF0">
            <w:pPr>
              <w:rPr>
                <w:rFonts w:ascii="Source Sans Pro Light" w:hAnsi="Source Sans Pro Light"/>
                <w:sz w:val="22"/>
                <w:szCs w:val="22"/>
              </w:rPr>
            </w:pPr>
            <w:r w:rsidRPr="000017C9">
              <w:rPr>
                <w:rFonts w:ascii="Source Sans Pro Light" w:hAnsi="Source Sans Pro Light"/>
                <w:sz w:val="22"/>
                <w:szCs w:val="22"/>
              </w:rPr>
              <w:t>This procedure applies to the refueling of any vehicle, equipment or machine using gasoline or diesel fuel and must be followed to ensure equipment is refueled in a safe and healthy manner.</w:t>
            </w:r>
          </w:p>
          <w:p w14:paraId="6B3689D0" w14:textId="79A1CBDC" w:rsidR="00194258" w:rsidRPr="000017C9" w:rsidRDefault="00194258" w:rsidP="00470CF0">
            <w:pPr>
              <w:rPr>
                <w:rFonts w:ascii="Source Sans Pro Light" w:hAnsi="Source Sans Pro Light"/>
                <w:smallCaps/>
                <w:sz w:val="22"/>
                <w:szCs w:val="22"/>
              </w:rPr>
            </w:pPr>
          </w:p>
        </w:tc>
      </w:tr>
      <w:tr w:rsidR="00194258" w:rsidRPr="000017C9" w14:paraId="7D9AD0A8" w14:textId="11977E9B" w:rsidTr="00194258">
        <w:tc>
          <w:tcPr>
            <w:tcW w:w="3256" w:type="dxa"/>
          </w:tcPr>
          <w:p w14:paraId="256A6469"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Hazards &amp; Risks:</w:t>
            </w:r>
          </w:p>
        </w:tc>
        <w:tc>
          <w:tcPr>
            <w:tcW w:w="6094" w:type="dxa"/>
          </w:tcPr>
          <w:p w14:paraId="39B82336" w14:textId="77777777" w:rsidR="00194258" w:rsidRPr="000017C9" w:rsidRDefault="00194258" w:rsidP="00194258">
            <w:pPr>
              <w:pStyle w:val="ListParagraph"/>
              <w:numPr>
                <w:ilvl w:val="0"/>
                <w:numId w:val="4"/>
              </w:numPr>
              <w:rPr>
                <w:rFonts w:ascii="Source Sans Pro Light" w:hAnsi="Source Sans Pro Light"/>
                <w:smallCaps/>
                <w:sz w:val="22"/>
                <w:szCs w:val="22"/>
              </w:rPr>
            </w:pPr>
            <w:r w:rsidRPr="000017C9">
              <w:rPr>
                <w:rFonts w:ascii="Source Sans Pro Light" w:hAnsi="Source Sans Pro Light"/>
                <w:sz w:val="22"/>
                <w:szCs w:val="22"/>
              </w:rPr>
              <w:t xml:space="preserve">Fire/explosion </w:t>
            </w:r>
          </w:p>
          <w:p w14:paraId="786BA004" w14:textId="06B3C86F" w:rsidR="00194258" w:rsidRPr="000017C9" w:rsidRDefault="00194258" w:rsidP="00053A08">
            <w:pPr>
              <w:pStyle w:val="ListParagraph"/>
              <w:numPr>
                <w:ilvl w:val="0"/>
                <w:numId w:val="4"/>
              </w:numPr>
              <w:rPr>
                <w:rFonts w:ascii="Source Sans Pro Light" w:hAnsi="Source Sans Pro Light"/>
                <w:smallCaps/>
                <w:sz w:val="22"/>
                <w:szCs w:val="22"/>
              </w:rPr>
            </w:pPr>
            <w:r w:rsidRPr="000017C9">
              <w:rPr>
                <w:rFonts w:ascii="Source Sans Pro Light" w:hAnsi="Source Sans Pro Light"/>
                <w:sz w:val="22"/>
                <w:szCs w:val="22"/>
              </w:rPr>
              <w:t xml:space="preserve">Inhalation of toxic </w:t>
            </w:r>
            <w:r w:rsidR="00053A08" w:rsidRPr="000017C9">
              <w:rPr>
                <w:rFonts w:ascii="Source Sans Pro Light" w:hAnsi="Source Sans Pro Light"/>
                <w:sz w:val="22"/>
                <w:szCs w:val="22"/>
              </w:rPr>
              <w:t>vapors</w:t>
            </w:r>
          </w:p>
          <w:p w14:paraId="3A1CEDB1" w14:textId="0916EB8A" w:rsidR="00053A08" w:rsidRPr="000017C9" w:rsidRDefault="00053A08" w:rsidP="00053A08">
            <w:pPr>
              <w:pStyle w:val="ListParagraph"/>
              <w:numPr>
                <w:ilvl w:val="0"/>
                <w:numId w:val="4"/>
              </w:numPr>
              <w:rPr>
                <w:rFonts w:ascii="Source Sans Pro Light" w:hAnsi="Source Sans Pro Light"/>
                <w:sz w:val="22"/>
                <w:szCs w:val="22"/>
              </w:rPr>
            </w:pPr>
            <w:r w:rsidRPr="000017C9">
              <w:rPr>
                <w:rFonts w:ascii="Source Sans Pro Light" w:hAnsi="Source Sans Pro Light"/>
                <w:sz w:val="22"/>
                <w:szCs w:val="22"/>
              </w:rPr>
              <w:t>Spills</w:t>
            </w:r>
          </w:p>
          <w:p w14:paraId="7BE0B9DA" w14:textId="3705E694" w:rsidR="00194258" w:rsidRPr="000017C9" w:rsidRDefault="00194258" w:rsidP="00194258">
            <w:pPr>
              <w:pStyle w:val="ListParagraph"/>
              <w:rPr>
                <w:rFonts w:ascii="Source Sans Pro Light" w:hAnsi="Source Sans Pro Light"/>
                <w:smallCaps/>
                <w:sz w:val="22"/>
                <w:szCs w:val="22"/>
              </w:rPr>
            </w:pPr>
          </w:p>
        </w:tc>
      </w:tr>
      <w:tr w:rsidR="00194258" w:rsidRPr="000017C9" w14:paraId="53D9243E" w14:textId="70E97F08" w:rsidTr="00194258">
        <w:tc>
          <w:tcPr>
            <w:tcW w:w="3256" w:type="dxa"/>
          </w:tcPr>
          <w:p w14:paraId="3527D312"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Personal Protective Equipment:</w:t>
            </w:r>
          </w:p>
        </w:tc>
        <w:tc>
          <w:tcPr>
            <w:tcW w:w="6094" w:type="dxa"/>
          </w:tcPr>
          <w:p w14:paraId="55A0F173" w14:textId="51D7ADA3" w:rsidR="00194258" w:rsidRPr="000017C9" w:rsidRDefault="00194258" w:rsidP="00194258">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Non-disposable chemical resistant gloves (optional)</w:t>
            </w:r>
          </w:p>
          <w:p w14:paraId="5A2D297E" w14:textId="4F56C900" w:rsidR="001B2D29" w:rsidRPr="000017C9" w:rsidRDefault="001B2D29" w:rsidP="001B2D29">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Respirator (optional)</w:t>
            </w:r>
          </w:p>
          <w:p w14:paraId="4F69E3DC" w14:textId="42D0E4B4" w:rsidR="00053A08" w:rsidRPr="000017C9" w:rsidRDefault="00053A08" w:rsidP="00053A08">
            <w:pPr>
              <w:pStyle w:val="ListParagraph"/>
              <w:numPr>
                <w:ilvl w:val="0"/>
                <w:numId w:val="5"/>
              </w:numPr>
              <w:rPr>
                <w:rFonts w:ascii="Source Sans Pro Light" w:hAnsi="Source Sans Pro Light"/>
                <w:sz w:val="22"/>
                <w:szCs w:val="22"/>
              </w:rPr>
            </w:pPr>
            <w:r w:rsidRPr="000017C9">
              <w:rPr>
                <w:rFonts w:ascii="Source Sans Pro Light" w:hAnsi="Source Sans Pro Light"/>
                <w:sz w:val="22"/>
                <w:szCs w:val="22"/>
              </w:rPr>
              <w:t>Safety Glasses</w:t>
            </w:r>
          </w:p>
          <w:p w14:paraId="48BB4E17" w14:textId="53E6BB01" w:rsidR="00194258" w:rsidRPr="000017C9" w:rsidRDefault="00194258" w:rsidP="00194258">
            <w:pPr>
              <w:pStyle w:val="ListParagraph"/>
              <w:rPr>
                <w:rFonts w:ascii="Source Sans Pro Light" w:hAnsi="Source Sans Pro Light"/>
                <w:smallCaps/>
                <w:sz w:val="22"/>
                <w:szCs w:val="22"/>
              </w:rPr>
            </w:pPr>
          </w:p>
        </w:tc>
      </w:tr>
      <w:tr w:rsidR="00194258" w:rsidRPr="000017C9" w14:paraId="34D01D77" w14:textId="265425CF" w:rsidTr="00194258">
        <w:tc>
          <w:tcPr>
            <w:tcW w:w="3256" w:type="dxa"/>
          </w:tcPr>
          <w:p w14:paraId="6B68F6C7"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Training Requirements:</w:t>
            </w:r>
          </w:p>
        </w:tc>
        <w:tc>
          <w:tcPr>
            <w:tcW w:w="6094" w:type="dxa"/>
          </w:tcPr>
          <w:p w14:paraId="704EC138" w14:textId="77777777" w:rsidR="00194258" w:rsidRPr="000017C9" w:rsidRDefault="00194258" w:rsidP="00194258">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On-site training by designated individual.</w:t>
            </w:r>
          </w:p>
          <w:p w14:paraId="053B4A59" w14:textId="37FFEDB3" w:rsidR="00194258" w:rsidRPr="000017C9" w:rsidRDefault="00194258" w:rsidP="00194258">
            <w:pPr>
              <w:pStyle w:val="ListParagraph"/>
              <w:rPr>
                <w:rFonts w:ascii="Source Sans Pro Light" w:hAnsi="Source Sans Pro Light"/>
                <w:smallCaps/>
                <w:sz w:val="22"/>
                <w:szCs w:val="22"/>
              </w:rPr>
            </w:pPr>
          </w:p>
        </w:tc>
      </w:tr>
      <w:tr w:rsidR="00194258" w:rsidRPr="000017C9" w14:paraId="0B599053" w14:textId="367C8960" w:rsidTr="00194258">
        <w:tc>
          <w:tcPr>
            <w:tcW w:w="3256" w:type="dxa"/>
          </w:tcPr>
          <w:p w14:paraId="0C3293B7"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Communication Process:</w:t>
            </w:r>
          </w:p>
        </w:tc>
        <w:tc>
          <w:tcPr>
            <w:tcW w:w="6094" w:type="dxa"/>
          </w:tcPr>
          <w:p w14:paraId="7161CD21" w14:textId="77777777" w:rsidR="00194258" w:rsidRPr="000017C9" w:rsidRDefault="00053A08" w:rsidP="00053A08">
            <w:pPr>
              <w:pStyle w:val="ListParagraph"/>
              <w:numPr>
                <w:ilvl w:val="0"/>
                <w:numId w:val="5"/>
              </w:numPr>
              <w:rPr>
                <w:rFonts w:ascii="Source Sans Pro Light" w:hAnsi="Source Sans Pro Light"/>
                <w:sz w:val="22"/>
                <w:szCs w:val="22"/>
              </w:rPr>
            </w:pPr>
            <w:r w:rsidRPr="000017C9">
              <w:rPr>
                <w:rFonts w:ascii="Source Sans Pro Light" w:hAnsi="Source Sans Pro Light"/>
                <w:sz w:val="22"/>
                <w:szCs w:val="22"/>
              </w:rPr>
              <w:t>Follow posted warning labels</w:t>
            </w:r>
          </w:p>
          <w:p w14:paraId="62AEED7B" w14:textId="3F45E38D" w:rsidR="00053A08" w:rsidRPr="000017C9" w:rsidRDefault="00053A08" w:rsidP="00053A08">
            <w:pPr>
              <w:pStyle w:val="ListParagraph"/>
              <w:numPr>
                <w:ilvl w:val="0"/>
                <w:numId w:val="5"/>
              </w:numPr>
              <w:rPr>
                <w:rFonts w:ascii="Source Sans Pro Light" w:hAnsi="Source Sans Pro Light"/>
              </w:rPr>
            </w:pPr>
            <w:r w:rsidRPr="000017C9">
              <w:rPr>
                <w:rFonts w:ascii="Source Sans Pro Light" w:hAnsi="Source Sans Pro Light"/>
                <w:sz w:val="22"/>
                <w:szCs w:val="22"/>
              </w:rPr>
              <w:t>Read and follow SDS</w:t>
            </w:r>
          </w:p>
        </w:tc>
      </w:tr>
      <w:tr w:rsidR="00194258" w:rsidRPr="000017C9" w14:paraId="77A3198D" w14:textId="7270C893" w:rsidTr="00194258">
        <w:tc>
          <w:tcPr>
            <w:tcW w:w="3256" w:type="dxa"/>
          </w:tcPr>
          <w:p w14:paraId="67CE7D20" w14:textId="77777777" w:rsidR="00194258" w:rsidRPr="000017C9" w:rsidRDefault="00194258" w:rsidP="00470CF0">
            <w:pPr>
              <w:rPr>
                <w:rFonts w:ascii="Source Sans Pro Semibold" w:hAnsi="Source Sans Pro Semibold"/>
                <w:b/>
                <w:bCs/>
                <w:smallCaps/>
                <w:sz w:val="22"/>
                <w:szCs w:val="22"/>
              </w:rPr>
            </w:pPr>
            <w:r w:rsidRPr="000017C9">
              <w:rPr>
                <w:rFonts w:ascii="Source Sans Pro Semibold" w:hAnsi="Source Sans Pro Semibold"/>
                <w:b/>
                <w:bCs/>
                <w:smallCaps/>
                <w:sz w:val="22"/>
                <w:szCs w:val="22"/>
              </w:rPr>
              <w:t>Equipment &amp; Supplies:</w:t>
            </w:r>
          </w:p>
        </w:tc>
        <w:tc>
          <w:tcPr>
            <w:tcW w:w="6094" w:type="dxa"/>
          </w:tcPr>
          <w:p w14:paraId="6BCB9800" w14:textId="77777777" w:rsidR="00194258" w:rsidRPr="000017C9" w:rsidRDefault="00194258" w:rsidP="00194258">
            <w:pPr>
              <w:pStyle w:val="ListParagraph"/>
              <w:numPr>
                <w:ilvl w:val="0"/>
                <w:numId w:val="5"/>
              </w:numPr>
              <w:rPr>
                <w:rFonts w:ascii="Source Sans Pro Light" w:hAnsi="Source Sans Pro Light"/>
                <w:smallCaps/>
                <w:sz w:val="22"/>
                <w:szCs w:val="22"/>
              </w:rPr>
            </w:pPr>
          </w:p>
        </w:tc>
      </w:tr>
      <w:tr w:rsidR="00194258" w:rsidRPr="000017C9" w14:paraId="187A26DC" w14:textId="77777777" w:rsidTr="00C8370A">
        <w:tc>
          <w:tcPr>
            <w:tcW w:w="9350" w:type="dxa"/>
            <w:gridSpan w:val="2"/>
          </w:tcPr>
          <w:p w14:paraId="50FB5910" w14:textId="77777777" w:rsidR="00194258" w:rsidRPr="000017C9" w:rsidRDefault="00194258" w:rsidP="00194258">
            <w:pPr>
              <w:rPr>
                <w:rFonts w:ascii="Source Sans Pro Semibold" w:hAnsi="Source Sans Pro Semibold"/>
                <w:b/>
                <w:bCs/>
                <w:smallCaps/>
                <w:sz w:val="22"/>
                <w:szCs w:val="22"/>
              </w:rPr>
            </w:pPr>
            <w:r w:rsidRPr="000017C9">
              <w:rPr>
                <w:rFonts w:ascii="Source Sans Pro Semibold" w:hAnsi="Source Sans Pro Semibold"/>
                <w:b/>
                <w:bCs/>
                <w:smallCaps/>
                <w:sz w:val="22"/>
                <w:szCs w:val="22"/>
              </w:rPr>
              <w:t>Procedure:</w:t>
            </w:r>
          </w:p>
          <w:p w14:paraId="559494E0"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Refuel equipment in designated, well-ventilated fueling area.  Avoid mobile fueling whenever possible.</w:t>
            </w:r>
          </w:p>
          <w:p w14:paraId="40203BF4" w14:textId="6C8976BB"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Drive close to the fuel pumps, but no closer than 1 </w:t>
            </w:r>
            <w:r w:rsidR="00A870F9" w:rsidRPr="000017C9">
              <w:rPr>
                <w:rFonts w:ascii="Source Sans Pro Light" w:hAnsi="Source Sans Pro Light"/>
                <w:sz w:val="22"/>
                <w:szCs w:val="22"/>
              </w:rPr>
              <w:t>meter</w:t>
            </w:r>
            <w:bookmarkStart w:id="1" w:name="_GoBack"/>
            <w:bookmarkEnd w:id="1"/>
            <w:r w:rsidRPr="000017C9">
              <w:rPr>
                <w:rFonts w:ascii="Source Sans Pro Light" w:hAnsi="Source Sans Pro Light"/>
                <w:sz w:val="22"/>
                <w:szCs w:val="22"/>
              </w:rPr>
              <w:t xml:space="preserve"> (3 feet).</w:t>
            </w:r>
          </w:p>
          <w:p w14:paraId="2FA8CCAB"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Park equipment on level ground, whenever possible. </w:t>
            </w:r>
          </w:p>
          <w:p w14:paraId="79C08B78"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Shut off engine or motor.</w:t>
            </w:r>
          </w:p>
          <w:p w14:paraId="6AB36224" w14:textId="77777777" w:rsidR="00194258" w:rsidRPr="000017C9" w:rsidRDefault="00194258" w:rsidP="00194258">
            <w:pPr>
              <w:pStyle w:val="ListParagraph"/>
              <w:numPr>
                <w:ilvl w:val="0"/>
                <w:numId w:val="2"/>
              </w:numPr>
              <w:rPr>
                <w:rFonts w:ascii="Source Sans Pro Light" w:hAnsi="Source Sans Pro Light"/>
                <w:sz w:val="22"/>
                <w:szCs w:val="22"/>
              </w:rPr>
            </w:pPr>
            <w:commentRangeStart w:id="2"/>
            <w:r w:rsidRPr="000017C9">
              <w:rPr>
                <w:rFonts w:ascii="Source Sans Pro Light" w:hAnsi="Source Sans Pro Light"/>
                <w:sz w:val="22"/>
                <w:szCs w:val="22"/>
              </w:rPr>
              <w:t>Never remove the fuel cap or refuel with the engine running or hot.</w:t>
            </w:r>
            <w:commentRangeEnd w:id="2"/>
            <w:r w:rsidRPr="000017C9">
              <w:rPr>
                <w:rStyle w:val="CommentReference"/>
                <w:rFonts w:ascii="Source Sans Pro Light" w:hAnsi="Source Sans Pro Light"/>
                <w:sz w:val="22"/>
                <w:szCs w:val="22"/>
              </w:rPr>
              <w:commentReference w:id="2"/>
            </w:r>
            <w:r w:rsidRPr="000017C9">
              <w:rPr>
                <w:rFonts w:ascii="Source Sans Pro Light" w:hAnsi="Source Sans Pro Light"/>
                <w:sz w:val="22"/>
                <w:szCs w:val="22"/>
              </w:rPr>
              <w:t xml:space="preserve"> Allow the motor on hand-held equipment to cool down before removing the fuel cap or refueling.</w:t>
            </w:r>
          </w:p>
          <w:p w14:paraId="7EC9007A"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Do not smoke while fueling equipment. Avoid all ignition sources.</w:t>
            </w:r>
          </w:p>
          <w:p w14:paraId="00243CC3"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Ensure the fuel is the proper fuel type for the equipment.</w:t>
            </w:r>
          </w:p>
          <w:p w14:paraId="093BC2CF"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Maintain control of the fuel filler pipe nozzle. Do not leave the fueling area until refueling is complete.</w:t>
            </w:r>
          </w:p>
          <w:p w14:paraId="54AD3AFE"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Do not “top off” fuel tanks.</w:t>
            </w:r>
          </w:p>
          <w:p w14:paraId="14BD088B"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Do not allow fuel tanks to overflow or fuel to be spilled. Fill small gas tanks (such as lawn mowers, motorbikes) slowly to prevent fuel from spilling.</w:t>
            </w:r>
          </w:p>
          <w:p w14:paraId="32FD84BA"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If refueling from a can</w:t>
            </w:r>
          </w:p>
          <w:p w14:paraId="42D9B14E" w14:textId="77777777"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Use only a can approved to hold gasoline</w:t>
            </w:r>
          </w:p>
          <w:p w14:paraId="3473E018" w14:textId="77777777"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 xml:space="preserve">Fill slowly and listen to air coming out of the can as the fuel pours in. As the can nears the full level, air will come out faster, and the pitch will get higher. Stop before the tank is full. </w:t>
            </w:r>
          </w:p>
          <w:p w14:paraId="5C68BBA1" w14:textId="538FE184"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lastRenderedPageBreak/>
              <w:t>Leave 5 percent empty to allow for expansion of the fuel</w:t>
            </w:r>
            <w:r w:rsidR="001B2D29" w:rsidRPr="000017C9">
              <w:rPr>
                <w:rFonts w:ascii="Source Sans Pro Light" w:hAnsi="Source Sans Pro Light"/>
                <w:sz w:val="22"/>
                <w:szCs w:val="22"/>
              </w:rPr>
              <w:t>.</w:t>
            </w:r>
          </w:p>
          <w:p w14:paraId="38F2F132" w14:textId="77777777"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When the tank is full, let the nozzle drain for a few seconds before removing it from the fuel port to prevent dripping.</w:t>
            </w:r>
          </w:p>
          <w:p w14:paraId="5B1BDF9B"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Ensure nozzle is empty prior to removing nozzle from tank.  </w:t>
            </w:r>
          </w:p>
          <w:p w14:paraId="53BE4F88"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Ensure cap is properly tightened after fueling.</w:t>
            </w:r>
          </w:p>
          <w:p w14:paraId="6D5728F4" w14:textId="77777777" w:rsidR="00194258" w:rsidRPr="000017C9" w:rsidRDefault="00194258" w:rsidP="00194258">
            <w:pPr>
              <w:pStyle w:val="ListParagraph"/>
              <w:numPr>
                <w:ilvl w:val="0"/>
                <w:numId w:val="2"/>
              </w:numPr>
              <w:rPr>
                <w:rFonts w:ascii="Source Sans Pro Light" w:hAnsi="Source Sans Pro Light"/>
                <w:smallCaps/>
                <w:sz w:val="22"/>
                <w:szCs w:val="22"/>
              </w:rPr>
            </w:pPr>
            <w:r w:rsidRPr="000017C9">
              <w:rPr>
                <w:rFonts w:ascii="Source Sans Pro Light" w:hAnsi="Source Sans Pro Light"/>
                <w:sz w:val="22"/>
                <w:szCs w:val="22"/>
              </w:rPr>
              <w:t>If the originally fuel tank cap is lost, contact your supervisor.</w:t>
            </w:r>
          </w:p>
          <w:p w14:paraId="53525455" w14:textId="18576F57" w:rsidR="00194258" w:rsidRPr="000017C9" w:rsidRDefault="00194258" w:rsidP="00194258">
            <w:pPr>
              <w:pStyle w:val="ListParagraph"/>
              <w:rPr>
                <w:rFonts w:ascii="Source Sans Pro Light" w:hAnsi="Source Sans Pro Light"/>
                <w:smallCaps/>
                <w:sz w:val="22"/>
                <w:szCs w:val="22"/>
              </w:rPr>
            </w:pPr>
          </w:p>
        </w:tc>
      </w:tr>
      <w:tr w:rsidR="00194258" w:rsidRPr="000017C9" w14:paraId="369370A3" w14:textId="7F62C161" w:rsidTr="00194258">
        <w:tc>
          <w:tcPr>
            <w:tcW w:w="3256" w:type="dxa"/>
          </w:tcPr>
          <w:p w14:paraId="7BB3AA26" w14:textId="77777777" w:rsidR="00194258" w:rsidRPr="000017C9" w:rsidRDefault="00194258" w:rsidP="00194258">
            <w:pPr>
              <w:rPr>
                <w:rFonts w:ascii="Source Sans Pro Semibold" w:hAnsi="Source Sans Pro Semibold"/>
                <w:b/>
                <w:bCs/>
                <w:smallCaps/>
                <w:sz w:val="22"/>
                <w:szCs w:val="22"/>
              </w:rPr>
            </w:pPr>
            <w:r w:rsidRPr="000017C9">
              <w:rPr>
                <w:rFonts w:ascii="Source Sans Pro Semibold" w:hAnsi="Source Sans Pro Semibold"/>
                <w:b/>
                <w:bCs/>
                <w:smallCaps/>
                <w:sz w:val="22"/>
                <w:szCs w:val="22"/>
              </w:rPr>
              <w:lastRenderedPageBreak/>
              <w:t>Emergency Procedures:</w:t>
            </w:r>
          </w:p>
        </w:tc>
        <w:tc>
          <w:tcPr>
            <w:tcW w:w="6094" w:type="dxa"/>
          </w:tcPr>
          <w:p w14:paraId="5978A351" w14:textId="77777777" w:rsidR="00194258" w:rsidRPr="000017C9" w:rsidRDefault="00194258" w:rsidP="00194258">
            <w:pPr>
              <w:rPr>
                <w:rFonts w:ascii="Source Sans Pro Light" w:hAnsi="Source Sans Pro Light"/>
                <w:sz w:val="22"/>
                <w:szCs w:val="22"/>
              </w:rPr>
            </w:pPr>
            <w:r w:rsidRPr="000017C9">
              <w:rPr>
                <w:rFonts w:ascii="Source Sans Pro Light" w:hAnsi="Source Sans Pro Light"/>
                <w:sz w:val="22"/>
                <w:szCs w:val="22"/>
              </w:rPr>
              <w:t>If fuel is spilled use spill cleanup kit found in the fuel storage area and contact the appropriate personnel.  Where a large spill occurs, contact 1-800-565-1633.</w:t>
            </w:r>
          </w:p>
          <w:p w14:paraId="0AA19C8E" w14:textId="3542A9CB" w:rsidR="00BD6624" w:rsidRPr="000017C9" w:rsidRDefault="00BD6624" w:rsidP="00194258">
            <w:pPr>
              <w:rPr>
                <w:rFonts w:ascii="Source Sans Pro Light" w:hAnsi="Source Sans Pro Light"/>
                <w:smallCaps/>
                <w:sz w:val="22"/>
                <w:szCs w:val="22"/>
              </w:rPr>
            </w:pPr>
          </w:p>
        </w:tc>
      </w:tr>
    </w:tbl>
    <w:p w14:paraId="77E490E4" w14:textId="74121A1A" w:rsidR="005F0B85" w:rsidRPr="000017C9" w:rsidRDefault="005F0B85" w:rsidP="00194258">
      <w:pPr>
        <w:rPr>
          <w:rFonts w:ascii="Source Sans Pro Light" w:hAnsi="Source Sans Pro Light"/>
          <w:sz w:val="22"/>
          <w:szCs w:val="22"/>
        </w:rPr>
      </w:pPr>
    </w:p>
    <w:sectPr w:rsidR="005F0B85" w:rsidRPr="000017C9" w:rsidSect="00033C32">
      <w:headerReference w:type="default" r:id="rId10"/>
      <w:footerReference w:type="default" r:id="rId11"/>
      <w:pgSz w:w="12240" w:h="15840"/>
      <w:pgMar w:top="1440" w:right="1440" w:bottom="1440"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eonaid MacDonell" w:date="2018-09-25T09:30:00Z" w:initials="SM">
    <w:p w14:paraId="0CA0EB87" w14:textId="57723609" w:rsidR="001B2D29" w:rsidRDefault="001B2D29">
      <w:pPr>
        <w:pStyle w:val="CommentText"/>
      </w:pPr>
      <w:r>
        <w:rPr>
          <w:rStyle w:val="CommentReference"/>
        </w:rPr>
        <w:annotationRef/>
      </w:r>
      <w:r>
        <w:t>Stewart uses SDS here</w:t>
      </w:r>
    </w:p>
  </w:comment>
  <w:comment w:id="2" w:author="Stewart Sampson" w:date="2018-02-22T17:13:00Z" w:initials="SS">
    <w:p w14:paraId="16A118F3" w14:textId="77777777" w:rsidR="00194258" w:rsidRDefault="00194258" w:rsidP="00194258">
      <w:pPr>
        <w:pStyle w:val="CommentText"/>
      </w:pPr>
      <w:r>
        <w:rPr>
          <w:rStyle w:val="CommentReference"/>
        </w:rPr>
        <w:annotationRef/>
      </w:r>
      <w:r>
        <w:t>The hot engine point applies to chain saws and the like. Does it apply to tractors?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0EB87" w15:done="1"/>
  <w15:commentEx w15:paraId="16A118F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0EB87" w16cid:durableId="1F547E9D"/>
  <w16cid:commentId w16cid:paraId="16A118F3" w16cid:durableId="1F537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66C3" w14:textId="77777777" w:rsidR="004943D0" w:rsidRDefault="004943D0" w:rsidP="00033C32">
      <w:pPr>
        <w:spacing w:line="240" w:lineRule="auto"/>
      </w:pPr>
      <w:r>
        <w:separator/>
      </w:r>
    </w:p>
  </w:endnote>
  <w:endnote w:type="continuationSeparator" w:id="0">
    <w:p w14:paraId="24049DD4" w14:textId="77777777" w:rsidR="004943D0" w:rsidRDefault="004943D0" w:rsidP="00033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990F" w14:textId="77777777" w:rsidR="00053A08" w:rsidRDefault="00053A08" w:rsidP="00053A08">
    <w:pPr>
      <w:jc w:val="both"/>
      <w:rPr>
        <w:rFonts w:ascii="Source Sans Pro Light" w:hAnsi="Source Sans Pro Light"/>
        <w:sz w:val="18"/>
        <w:szCs w:val="18"/>
      </w:rPr>
    </w:pPr>
    <w:bookmarkStart w:id="3"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7F888107" w14:textId="77777777" w:rsidR="00053A08" w:rsidRDefault="00053A08" w:rsidP="00053A08">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51D17421" w14:textId="44826C81" w:rsidR="00033C32" w:rsidRPr="00053A08" w:rsidRDefault="00053A08" w:rsidP="00053A08">
    <w:pPr>
      <w:pStyle w:val="Footer"/>
      <w:jc w:val="both"/>
      <w:rPr>
        <w:rFonts w:ascii="Source Sans Pro Light" w:hAnsi="Source Sans Pro Light"/>
        <w:sz w:val="18"/>
        <w:szCs w:val="18"/>
      </w:rPr>
    </w:pPr>
    <w:r>
      <w:rPr>
        <w:rFonts w:ascii="Source Sans Pro Light" w:hAnsi="Source Sans Pro Light"/>
        <w:sz w:val="18"/>
        <w:szCs w:val="18"/>
      </w:rPr>
      <w:t>Rev: 06/2019</w:t>
    </w:r>
    <w:bookmarkEnd w:id="3"/>
    <w:r w:rsidR="00033C32">
      <w:rPr>
        <w:rFonts w:ascii="Source Sans Pro Light" w:eastAsia="Calibri" w:hAnsi="Source Sans Pro Light"/>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52CA" w14:textId="77777777" w:rsidR="004943D0" w:rsidRDefault="004943D0" w:rsidP="00033C32">
      <w:pPr>
        <w:spacing w:line="240" w:lineRule="auto"/>
      </w:pPr>
      <w:r>
        <w:separator/>
      </w:r>
    </w:p>
  </w:footnote>
  <w:footnote w:type="continuationSeparator" w:id="0">
    <w:p w14:paraId="2093C85D" w14:textId="77777777" w:rsidR="004943D0" w:rsidRDefault="004943D0" w:rsidP="00033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8B6" w14:textId="77777777" w:rsidR="00033C32" w:rsidRPr="000017C9" w:rsidRDefault="00033C32" w:rsidP="00033C32">
    <w:pPr>
      <w:pStyle w:val="Header"/>
      <w:jc w:val="center"/>
      <w:rPr>
        <w:rFonts w:ascii="Source Sans Pro Light" w:hAnsi="Source Sans Pro Light"/>
        <w:b/>
        <w:bCs/>
        <w:smallCaps/>
        <w:sz w:val="32"/>
        <w:szCs w:val="32"/>
      </w:rPr>
    </w:pPr>
    <w:r w:rsidRPr="000017C9">
      <w:rPr>
        <w:rFonts w:ascii="Source Sans Pro Light" w:hAnsi="Source Sans Pro Light"/>
        <w:b/>
        <w:bCs/>
        <w:smallCaps/>
        <w:sz w:val="32"/>
        <w:szCs w:val="32"/>
      </w:rPr>
      <w:t>Refueling Procedure</w:t>
    </w:r>
  </w:p>
  <w:p w14:paraId="18F22D49" w14:textId="77777777" w:rsidR="00033C32" w:rsidRDefault="0003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F05"/>
    <w:multiLevelType w:val="hybridMultilevel"/>
    <w:tmpl w:val="83DC3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AF3"/>
    <w:multiLevelType w:val="hybridMultilevel"/>
    <w:tmpl w:val="CEB45696"/>
    <w:lvl w:ilvl="0" w:tplc="47A277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9721E"/>
    <w:multiLevelType w:val="hybridMultilevel"/>
    <w:tmpl w:val="D890C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aid MacDonell">
    <w15:presenceInfo w15:providerId="AD" w15:userId="S-1-5-21-3252077549-2119004235-2477779688-1183"/>
  </w15:person>
  <w15:person w15:author="Stewart Sampson">
    <w15:presenceInfo w15:providerId="Windows Live" w15:userId="3161240ec9dbe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32"/>
    <w:rsid w:val="000017C9"/>
    <w:rsid w:val="00033C32"/>
    <w:rsid w:val="00053A08"/>
    <w:rsid w:val="000867F6"/>
    <w:rsid w:val="00194258"/>
    <w:rsid w:val="001B2D29"/>
    <w:rsid w:val="001D3D38"/>
    <w:rsid w:val="00204486"/>
    <w:rsid w:val="004943D0"/>
    <w:rsid w:val="005F0B85"/>
    <w:rsid w:val="006111A3"/>
    <w:rsid w:val="00704FF1"/>
    <w:rsid w:val="00A752A1"/>
    <w:rsid w:val="00A870F9"/>
    <w:rsid w:val="00B07BFE"/>
    <w:rsid w:val="00B5131B"/>
    <w:rsid w:val="00BD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1B24"/>
  <w15:chartTrackingRefBased/>
  <w15:docId w15:val="{FEF37BE0-3EE4-46C8-B453-7E78A07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32"/>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32"/>
    <w:pPr>
      <w:ind w:left="720"/>
      <w:contextualSpacing/>
    </w:pPr>
  </w:style>
  <w:style w:type="paragraph" w:customStyle="1" w:styleId="MainTitle">
    <w:name w:val="Main Title"/>
    <w:basedOn w:val="Normal"/>
    <w:link w:val="MainTitleChar"/>
    <w:qFormat/>
    <w:rsid w:val="00033C32"/>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033C32"/>
    <w:rPr>
      <w:rFonts w:ascii="Calibri" w:eastAsia="Times New Roman" w:hAnsi="Calibri" w:cs="Times New Roman"/>
      <w:sz w:val="28"/>
      <w:szCs w:val="28"/>
      <w:lang w:val="en-US"/>
    </w:rPr>
  </w:style>
  <w:style w:type="paragraph" w:styleId="Header">
    <w:name w:val="header"/>
    <w:basedOn w:val="Normal"/>
    <w:link w:val="HeaderChar"/>
    <w:uiPriority w:val="99"/>
    <w:unhideWhenUsed/>
    <w:rsid w:val="00033C32"/>
    <w:pPr>
      <w:tabs>
        <w:tab w:val="center" w:pos="4680"/>
        <w:tab w:val="right" w:pos="9360"/>
      </w:tabs>
      <w:spacing w:line="240" w:lineRule="auto"/>
    </w:pPr>
  </w:style>
  <w:style w:type="character" w:customStyle="1" w:styleId="HeaderChar">
    <w:name w:val="Header Char"/>
    <w:basedOn w:val="DefaultParagraphFont"/>
    <w:link w:val="Header"/>
    <w:uiPriority w:val="99"/>
    <w:rsid w:val="00033C3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033C32"/>
    <w:pPr>
      <w:tabs>
        <w:tab w:val="center" w:pos="4680"/>
        <w:tab w:val="right" w:pos="9360"/>
      </w:tabs>
      <w:spacing w:line="240" w:lineRule="auto"/>
    </w:pPr>
  </w:style>
  <w:style w:type="character" w:customStyle="1" w:styleId="FooterChar">
    <w:name w:val="Footer Char"/>
    <w:basedOn w:val="DefaultParagraphFont"/>
    <w:link w:val="Footer"/>
    <w:uiPriority w:val="99"/>
    <w:rsid w:val="00033C32"/>
    <w:rPr>
      <w:rFonts w:ascii="Calibri" w:eastAsia="Times New Roman" w:hAnsi="Calibri" w:cs="Times New Roman"/>
      <w:sz w:val="24"/>
      <w:szCs w:val="24"/>
      <w:lang w:val="en-US"/>
    </w:rPr>
  </w:style>
  <w:style w:type="paragraph" w:styleId="CommentText">
    <w:name w:val="annotation text"/>
    <w:basedOn w:val="Normal"/>
    <w:link w:val="CommentTextChar"/>
    <w:uiPriority w:val="99"/>
    <w:semiHidden/>
    <w:unhideWhenUsed/>
    <w:rsid w:val="00704FF1"/>
    <w:pPr>
      <w:spacing w:line="240" w:lineRule="auto"/>
    </w:pPr>
    <w:rPr>
      <w:sz w:val="20"/>
      <w:szCs w:val="20"/>
    </w:rPr>
  </w:style>
  <w:style w:type="character" w:customStyle="1" w:styleId="CommentTextChar">
    <w:name w:val="Comment Text Char"/>
    <w:basedOn w:val="DefaultParagraphFont"/>
    <w:link w:val="CommentText"/>
    <w:uiPriority w:val="99"/>
    <w:semiHidden/>
    <w:rsid w:val="00704FF1"/>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704FF1"/>
    <w:rPr>
      <w:sz w:val="16"/>
      <w:szCs w:val="16"/>
    </w:rPr>
  </w:style>
  <w:style w:type="paragraph" w:styleId="BalloonText">
    <w:name w:val="Balloon Text"/>
    <w:basedOn w:val="Normal"/>
    <w:link w:val="BalloonTextChar"/>
    <w:uiPriority w:val="99"/>
    <w:semiHidden/>
    <w:unhideWhenUsed/>
    <w:rsid w:val="00704F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F1"/>
    <w:rPr>
      <w:rFonts w:ascii="Segoe UI" w:eastAsia="Times New Roman" w:hAnsi="Segoe UI" w:cs="Segoe UI"/>
      <w:sz w:val="18"/>
      <w:szCs w:val="18"/>
      <w:lang w:val="en-US"/>
    </w:rPr>
  </w:style>
  <w:style w:type="table" w:styleId="TableGrid">
    <w:name w:val="Table Grid"/>
    <w:basedOn w:val="TableNormal"/>
    <w:uiPriority w:val="59"/>
    <w:rsid w:val="001D3D3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B2D29"/>
    <w:rPr>
      <w:b/>
      <w:bCs/>
    </w:rPr>
  </w:style>
  <w:style w:type="character" w:customStyle="1" w:styleId="CommentSubjectChar">
    <w:name w:val="Comment Subject Char"/>
    <w:basedOn w:val="CommentTextChar"/>
    <w:link w:val="CommentSubject"/>
    <w:uiPriority w:val="99"/>
    <w:semiHidden/>
    <w:rsid w:val="001B2D29"/>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5301">
      <w:bodyDiv w:val="1"/>
      <w:marLeft w:val="0"/>
      <w:marRight w:val="0"/>
      <w:marTop w:val="0"/>
      <w:marBottom w:val="0"/>
      <w:divBdr>
        <w:top w:val="none" w:sz="0" w:space="0" w:color="auto"/>
        <w:left w:val="none" w:sz="0" w:space="0" w:color="auto"/>
        <w:bottom w:val="none" w:sz="0" w:space="0" w:color="auto"/>
        <w:right w:val="none" w:sz="0" w:space="0" w:color="auto"/>
      </w:divBdr>
    </w:div>
    <w:div w:id="446240000">
      <w:bodyDiv w:val="1"/>
      <w:marLeft w:val="0"/>
      <w:marRight w:val="0"/>
      <w:marTop w:val="0"/>
      <w:marBottom w:val="0"/>
      <w:divBdr>
        <w:top w:val="none" w:sz="0" w:space="0" w:color="auto"/>
        <w:left w:val="none" w:sz="0" w:space="0" w:color="auto"/>
        <w:bottom w:val="none" w:sz="0" w:space="0" w:color="auto"/>
        <w:right w:val="none" w:sz="0" w:space="0" w:color="auto"/>
      </w:divBdr>
    </w:div>
    <w:div w:id="672682139">
      <w:bodyDiv w:val="1"/>
      <w:marLeft w:val="0"/>
      <w:marRight w:val="0"/>
      <w:marTop w:val="0"/>
      <w:marBottom w:val="0"/>
      <w:divBdr>
        <w:top w:val="none" w:sz="0" w:space="0" w:color="auto"/>
        <w:left w:val="none" w:sz="0" w:space="0" w:color="auto"/>
        <w:bottom w:val="none" w:sz="0" w:space="0" w:color="auto"/>
        <w:right w:val="none" w:sz="0" w:space="0" w:color="auto"/>
      </w:divBdr>
    </w:div>
    <w:div w:id="1265305781">
      <w:bodyDiv w:val="1"/>
      <w:marLeft w:val="0"/>
      <w:marRight w:val="0"/>
      <w:marTop w:val="0"/>
      <w:marBottom w:val="0"/>
      <w:divBdr>
        <w:top w:val="none" w:sz="0" w:space="0" w:color="auto"/>
        <w:left w:val="none" w:sz="0" w:space="0" w:color="auto"/>
        <w:bottom w:val="none" w:sz="0" w:space="0" w:color="auto"/>
        <w:right w:val="none" w:sz="0" w:space="0" w:color="auto"/>
      </w:divBdr>
    </w:div>
    <w:div w:id="1615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13</cp:revision>
  <dcterms:created xsi:type="dcterms:W3CDTF">2018-09-21T15:53:00Z</dcterms:created>
  <dcterms:modified xsi:type="dcterms:W3CDTF">2019-07-29T19:19:00Z</dcterms:modified>
</cp:coreProperties>
</file>